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E8" w:rsidRDefault="000965E8"/>
    <w:p w:rsidR="00034B0A" w:rsidRDefault="00034B0A">
      <w:r>
        <w:rPr>
          <w:noProof/>
        </w:rPr>
        <w:drawing>
          <wp:inline distT="0" distB="0" distL="0" distR="0">
            <wp:extent cx="2734720" cy="3905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ment of Physics -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56" cy="39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A84DDB" w:rsidRDefault="0093575C">
      <w:r>
        <w:t>DEPARTMENT OF PHYSICS PLAN FOR MEETING MINDS GLOBAL.</w:t>
      </w:r>
      <w:r w:rsidR="00034B0A">
        <w:t xml:space="preserve"> ALL OF OUR SESSIONS ARE IN YELLOW.</w:t>
      </w:r>
      <w:r>
        <w:t xml:space="preserve"> IF YOU’D LIKE TO </w:t>
      </w:r>
      <w:r w:rsidR="000965E8">
        <w:t xml:space="preserve">JOIN US FOR ANY OF </w:t>
      </w:r>
      <w:r>
        <w:t xml:space="preserve">THESE, JUST </w:t>
      </w:r>
      <w:r w:rsidR="000965E8">
        <w:t xml:space="preserve">VISIT OUR BOOTH, </w:t>
      </w:r>
      <w:r w:rsidR="000965E8" w:rsidRPr="00034B0A">
        <w:rPr>
          <w:b/>
        </w:rPr>
        <w:t>CLICK THE ‘JOIN BOOTH’ BUTTON</w:t>
      </w:r>
      <w:r w:rsidR="000965E8">
        <w:t xml:space="preserve"> AT THE TOP OF THE SCREEN</w:t>
      </w:r>
      <w:r>
        <w:t xml:space="preserve"> AND JOIN US.</w:t>
      </w:r>
      <w:r w:rsidR="00034B0A">
        <w:t xml:space="preserve"> We welcome all alumni of the University, no need to know physics!  </w:t>
      </w:r>
      <w:r>
        <w:t>I</w:t>
      </w:r>
      <w:r w:rsidR="00034B0A">
        <w:t>f you are in doubt, or have any questions, please email</w:t>
      </w:r>
      <w:r>
        <w:t xml:space="preserve"> </w:t>
      </w:r>
      <w:hyperlink r:id="rId7" w:history="1">
        <w:r w:rsidRPr="00B000FD">
          <w:rPr>
            <w:rStyle w:val="Hyperlink"/>
          </w:rPr>
          <w:t>ALUMNI@PHYSICS.OX.AC.UK</w:t>
        </w:r>
      </w:hyperlink>
      <w:r>
        <w:t>. HOPE TO SEE MANY OF YOU DURING THE WEEK!</w:t>
      </w:r>
    </w:p>
    <w:p w:rsidR="0093575C" w:rsidRPr="00034B0A" w:rsidRDefault="0093575C">
      <w:r w:rsidRPr="0093575C">
        <w:rPr>
          <w:b/>
          <w:color w:val="FF0000"/>
        </w:rPr>
        <w:t>ALL TIMES ARE UCT/</w:t>
      </w:r>
      <w:r w:rsidR="00495E0D">
        <w:rPr>
          <w:b/>
          <w:color w:val="FF0000"/>
        </w:rPr>
        <w:t>BST</w:t>
      </w:r>
      <w:r w:rsidR="00517E4A">
        <w:rPr>
          <w:b/>
          <w:color w:val="FF0000"/>
        </w:rPr>
        <w:t xml:space="preserve"> (HKT = Hong Kong Time; EDT = Eastern Daylight Time)</w:t>
      </w:r>
    </w:p>
    <w:tbl>
      <w:tblPr>
        <w:tblStyle w:val="TableGrid"/>
        <w:tblW w:w="21565" w:type="dxa"/>
        <w:tblLook w:val="04A0" w:firstRow="1" w:lastRow="0" w:firstColumn="1" w:lastColumn="0" w:noHBand="0" w:noVBand="1"/>
      </w:tblPr>
      <w:tblGrid>
        <w:gridCol w:w="1696"/>
        <w:gridCol w:w="2552"/>
        <w:gridCol w:w="3260"/>
        <w:gridCol w:w="3402"/>
        <w:gridCol w:w="2943"/>
        <w:gridCol w:w="3011"/>
        <w:gridCol w:w="3118"/>
        <w:gridCol w:w="1583"/>
      </w:tblGrid>
      <w:tr w:rsidR="00495E0D" w:rsidRPr="00A84DDB" w:rsidTr="00034B0A">
        <w:trPr>
          <w:trHeight w:val="335"/>
        </w:trPr>
        <w:tc>
          <w:tcPr>
            <w:tcW w:w="1696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Saturday 10 April</w:t>
            </w:r>
          </w:p>
        </w:tc>
        <w:tc>
          <w:tcPr>
            <w:tcW w:w="3260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Monday 12 April</w:t>
            </w:r>
          </w:p>
        </w:tc>
        <w:tc>
          <w:tcPr>
            <w:tcW w:w="3402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Tuesday 13</w:t>
            </w:r>
            <w:r w:rsidRPr="00A84DDB">
              <w:rPr>
                <w:sz w:val="20"/>
                <w:szCs w:val="20"/>
                <w:vertAlign w:val="superscript"/>
              </w:rPr>
              <w:t>th</w:t>
            </w:r>
            <w:r w:rsidRPr="00A84DDB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943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Wed 14 April</w:t>
            </w:r>
          </w:p>
        </w:tc>
        <w:tc>
          <w:tcPr>
            <w:tcW w:w="3011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Thursday 15 April</w:t>
            </w:r>
          </w:p>
        </w:tc>
        <w:tc>
          <w:tcPr>
            <w:tcW w:w="3118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Fri 16</w:t>
            </w:r>
            <w:r w:rsidRPr="00A84DDB">
              <w:rPr>
                <w:sz w:val="20"/>
                <w:szCs w:val="20"/>
                <w:vertAlign w:val="superscript"/>
              </w:rPr>
              <w:t>th</w:t>
            </w:r>
            <w:r w:rsidRPr="00A84DDB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583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Sat 17</w:t>
            </w:r>
            <w:r w:rsidRPr="00A84DDB">
              <w:rPr>
                <w:sz w:val="20"/>
                <w:szCs w:val="20"/>
                <w:vertAlign w:val="superscript"/>
              </w:rPr>
              <w:t>th</w:t>
            </w:r>
            <w:r w:rsidRPr="00A84DDB">
              <w:rPr>
                <w:sz w:val="20"/>
                <w:szCs w:val="20"/>
              </w:rPr>
              <w:t xml:space="preserve"> April</w:t>
            </w:r>
          </w:p>
        </w:tc>
      </w:tr>
      <w:tr w:rsidR="00495E0D" w:rsidRPr="00A84DDB" w:rsidTr="00034B0A">
        <w:trPr>
          <w:trHeight w:val="283"/>
        </w:trPr>
        <w:tc>
          <w:tcPr>
            <w:tcW w:w="1696" w:type="dxa"/>
          </w:tcPr>
          <w:p w:rsidR="0093575C" w:rsidRPr="00A84DDB" w:rsidRDefault="0093575C">
            <w:pPr>
              <w:rPr>
                <w:b/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552" w:type="dxa"/>
          </w:tcPr>
          <w:p w:rsidR="0093575C" w:rsidRPr="00A84DDB" w:rsidRDefault="002F6A84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This event is before start of MM</w:t>
            </w:r>
          </w:p>
        </w:tc>
        <w:tc>
          <w:tcPr>
            <w:tcW w:w="3260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</w:tr>
      <w:tr w:rsidR="00F75379" w:rsidRPr="00A84DDB" w:rsidTr="00034B0A">
        <w:trPr>
          <w:trHeight w:val="495"/>
        </w:trPr>
        <w:tc>
          <w:tcPr>
            <w:tcW w:w="1696" w:type="dxa"/>
          </w:tcPr>
          <w:p w:rsidR="0093575C" w:rsidRPr="00A84DDB" w:rsidRDefault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11:00hs BST</w:t>
            </w:r>
          </w:p>
          <w:p w:rsidR="00495E0D" w:rsidRPr="00A84DDB" w:rsidRDefault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(18:00 HKT/06:00 EDT)</w:t>
            </w:r>
          </w:p>
        </w:tc>
        <w:tc>
          <w:tcPr>
            <w:tcW w:w="2552" w:type="dxa"/>
            <w:shd w:val="clear" w:color="auto" w:fill="000000" w:themeFill="text1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3575C" w:rsidRPr="00A84DDB" w:rsidRDefault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3575C" w:rsidRPr="00A84DDB" w:rsidRDefault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2943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FFF2CC" w:themeFill="accent4" w:themeFillTint="33"/>
          </w:tcPr>
          <w:p w:rsidR="00BC4B79" w:rsidRPr="00A84DDB" w:rsidRDefault="00BC4B79">
            <w:pPr>
              <w:rPr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Quantum Physics Q&amp;A with Peter Juhasz</w:t>
            </w:r>
            <w:r w:rsidRPr="00A84DDB">
              <w:rPr>
                <w:sz w:val="20"/>
                <w:szCs w:val="20"/>
              </w:rPr>
              <w:t xml:space="preserve"> (we suggest you watch his video before attending this session)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3575C" w:rsidRPr="00A84DDB" w:rsidRDefault="00F75379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93575C" w:rsidRPr="00A84DDB" w:rsidRDefault="00F75379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</w:tr>
      <w:tr w:rsidR="00F060CC" w:rsidRPr="00A84DDB" w:rsidTr="00034B0A">
        <w:trPr>
          <w:trHeight w:val="249"/>
        </w:trPr>
        <w:tc>
          <w:tcPr>
            <w:tcW w:w="1696" w:type="dxa"/>
          </w:tcPr>
          <w:p w:rsidR="00495E0D" w:rsidRPr="00A84DDB" w:rsidRDefault="00495E0D">
            <w:pPr>
              <w:rPr>
                <w:b/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552" w:type="dxa"/>
            <w:shd w:val="clear" w:color="auto" w:fill="FFFFFF" w:themeFill="background1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</w:tc>
      </w:tr>
      <w:tr w:rsidR="007772C2" w:rsidRPr="00A84DDB" w:rsidTr="007772C2">
        <w:trPr>
          <w:trHeight w:val="467"/>
        </w:trPr>
        <w:tc>
          <w:tcPr>
            <w:tcW w:w="1696" w:type="dxa"/>
          </w:tcPr>
          <w:p w:rsidR="007772C2" w:rsidRPr="00A84DDB" w:rsidRDefault="007772C2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12:00hs BST</w:t>
            </w:r>
          </w:p>
          <w:p w:rsidR="007772C2" w:rsidRPr="00A84DDB" w:rsidRDefault="007772C2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(19:00 HKT/07:00 EDT)</w:t>
            </w:r>
          </w:p>
        </w:tc>
        <w:tc>
          <w:tcPr>
            <w:tcW w:w="2552" w:type="dxa"/>
            <w:shd w:val="clear" w:color="auto" w:fill="000000" w:themeFill="text1"/>
          </w:tcPr>
          <w:p w:rsidR="007772C2" w:rsidRPr="00A84DDB" w:rsidRDefault="007772C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7772C2" w:rsidRPr="00A84DDB" w:rsidRDefault="007772C2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772C2" w:rsidRPr="00A84DDB" w:rsidRDefault="007772C2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2943" w:type="dxa"/>
          </w:tcPr>
          <w:p w:rsidR="007772C2" w:rsidRPr="00A84DDB" w:rsidRDefault="007772C2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:rsidR="007772C2" w:rsidRPr="00A84DDB" w:rsidRDefault="007772C2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4A12D5" w:rsidRPr="004A12D5" w:rsidRDefault="007772C2" w:rsidP="004A12D5">
            <w:pPr>
              <w:pStyle w:val="xmsonormal"/>
            </w:pPr>
            <w:r w:rsidRPr="007772C2">
              <w:rPr>
                <w:b/>
                <w:sz w:val="20"/>
                <w:szCs w:val="20"/>
              </w:rPr>
              <w:t>‘</w:t>
            </w:r>
            <w:r w:rsidR="006C07B6">
              <w:rPr>
                <w:b/>
                <w:sz w:val="20"/>
                <w:szCs w:val="20"/>
              </w:rPr>
              <w:t>Hints of something new</w:t>
            </w:r>
            <w:r>
              <w:rPr>
                <w:sz w:val="20"/>
                <w:szCs w:val="20"/>
              </w:rPr>
              <w:t>’ with</w:t>
            </w:r>
            <w:r w:rsidR="00AB4229">
              <w:rPr>
                <w:sz w:val="20"/>
                <w:szCs w:val="20"/>
              </w:rPr>
              <w:t xml:space="preserve"> particle physicists Dr</w:t>
            </w:r>
            <w:r>
              <w:rPr>
                <w:sz w:val="20"/>
                <w:szCs w:val="20"/>
              </w:rPr>
              <w:t xml:space="preserve"> Sam Henry &amp; </w:t>
            </w:r>
            <w:r w:rsidR="00AB4229">
              <w:rPr>
                <w:sz w:val="20"/>
                <w:szCs w:val="20"/>
              </w:rPr>
              <w:t xml:space="preserve">Prof </w:t>
            </w:r>
            <w:r>
              <w:rPr>
                <w:sz w:val="20"/>
                <w:szCs w:val="20"/>
              </w:rPr>
              <w:t>Malcolm John. Live Talk &amp; Q&amp;A</w:t>
            </w:r>
            <w:r w:rsidR="00EF47EC">
              <w:rPr>
                <w:sz w:val="20"/>
                <w:szCs w:val="20"/>
              </w:rPr>
              <w:t>.</w:t>
            </w:r>
            <w:r w:rsidR="00EF47EC" w:rsidRPr="004A12D5">
              <w:rPr>
                <w:sz w:val="20"/>
                <w:szCs w:val="20"/>
              </w:rPr>
              <w:t xml:space="preserve"> </w:t>
            </w:r>
            <w:r w:rsidR="004A12D5" w:rsidRPr="004A12D5">
              <w:rPr>
                <w:iCs/>
              </w:rPr>
              <w:t xml:space="preserve">This live talk and Q&amp;A session will give all alumni a chance to absorb the recent result from the g-2 experiment (Fermilab) and news from </w:t>
            </w:r>
            <w:proofErr w:type="spellStart"/>
            <w:r w:rsidR="004A12D5" w:rsidRPr="004A12D5">
              <w:rPr>
                <w:iCs/>
              </w:rPr>
              <w:t>LHCb</w:t>
            </w:r>
            <w:proofErr w:type="spellEnd"/>
            <w:r w:rsidR="004A12D5" w:rsidRPr="004A12D5">
              <w:rPr>
                <w:iCs/>
              </w:rPr>
              <w:t xml:space="preserve"> at CERN. Any and all questions are most welcome.</w:t>
            </w:r>
          </w:p>
          <w:p w:rsidR="007772C2" w:rsidRDefault="007772C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7772C2" w:rsidRPr="00A84DDB" w:rsidRDefault="007772C2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7772C2" w:rsidRPr="00A84DDB" w:rsidRDefault="007772C2">
            <w:pPr>
              <w:rPr>
                <w:sz w:val="20"/>
                <w:szCs w:val="20"/>
              </w:rPr>
            </w:pPr>
          </w:p>
        </w:tc>
      </w:tr>
      <w:tr w:rsidR="0055569E" w:rsidRPr="00A84DDB" w:rsidTr="00034B0A">
        <w:trPr>
          <w:trHeight w:val="467"/>
        </w:trPr>
        <w:tc>
          <w:tcPr>
            <w:tcW w:w="1696" w:type="dxa"/>
          </w:tcPr>
          <w:p w:rsidR="0055569E" w:rsidRPr="00A84DDB" w:rsidRDefault="0055569E" w:rsidP="0055569E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16:00hs BST</w:t>
            </w:r>
          </w:p>
          <w:p w:rsidR="0055569E" w:rsidRPr="00A84DDB" w:rsidRDefault="0055569E" w:rsidP="0055569E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(23:00 HKT/11:00 EDT)</w:t>
            </w:r>
          </w:p>
        </w:tc>
        <w:tc>
          <w:tcPr>
            <w:tcW w:w="2552" w:type="dxa"/>
            <w:shd w:val="clear" w:color="auto" w:fill="000000" w:themeFill="text1"/>
          </w:tcPr>
          <w:p w:rsidR="0055569E" w:rsidRPr="00A84DDB" w:rsidRDefault="0055569E" w:rsidP="0055569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:rsidR="0055569E" w:rsidRPr="00A84DDB" w:rsidRDefault="0055569E" w:rsidP="0055569E">
            <w:pPr>
              <w:rPr>
                <w:b/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Physics Café: Informal Social</w:t>
            </w:r>
          </w:p>
          <w:p w:rsidR="0055569E" w:rsidRPr="00A84DDB" w:rsidRDefault="000E25FC" w:rsidP="0055569E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A space for you to meet with other physics alumni &amp; current staff. Just drop in anytime during this hour for a chat or questions.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55569E" w:rsidRPr="00A84DDB" w:rsidRDefault="0055569E" w:rsidP="0055569E">
            <w:pPr>
              <w:rPr>
                <w:b/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Physics Café: Informal Social</w:t>
            </w:r>
          </w:p>
          <w:p w:rsidR="0055569E" w:rsidRPr="00A84DDB" w:rsidRDefault="00B55713" w:rsidP="0055569E">
            <w:pPr>
              <w:rPr>
                <w:b/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A space for you to meet with other physics alumni &amp; current staff. Just drop in anytime during this hour for a chat or questions.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55569E" w:rsidRPr="00A84DDB" w:rsidRDefault="0055569E" w:rsidP="0055569E">
            <w:pPr>
              <w:rPr>
                <w:b/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Physics Café: Informal Social</w:t>
            </w:r>
          </w:p>
          <w:p w:rsidR="0055569E" w:rsidRPr="00A84DDB" w:rsidRDefault="00B55713" w:rsidP="0055569E">
            <w:pPr>
              <w:rPr>
                <w:b/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A space for you to meet with other physics alumni &amp; current staff. Just drop in anytime during this hour for a chat or questions.</w:t>
            </w:r>
          </w:p>
        </w:tc>
        <w:tc>
          <w:tcPr>
            <w:tcW w:w="3011" w:type="dxa"/>
            <w:shd w:val="clear" w:color="auto" w:fill="FFF2CC" w:themeFill="accent4" w:themeFillTint="33"/>
          </w:tcPr>
          <w:p w:rsidR="0055569E" w:rsidRPr="00A84DDB" w:rsidRDefault="0055569E" w:rsidP="0055569E">
            <w:pPr>
              <w:rPr>
                <w:b/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Physics Café: Informal Social</w:t>
            </w:r>
          </w:p>
          <w:p w:rsidR="0055569E" w:rsidRPr="00A84DDB" w:rsidRDefault="00B55713" w:rsidP="0055569E">
            <w:pPr>
              <w:rPr>
                <w:b/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A space for you to meet with other physics alumni &amp; current staff. Just drop in anytime during this hour for a chat or questions.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55569E" w:rsidRPr="00A84DDB" w:rsidRDefault="0055569E" w:rsidP="0055569E">
            <w:pPr>
              <w:rPr>
                <w:b/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Physics Café: Informal Social</w:t>
            </w:r>
          </w:p>
          <w:p w:rsidR="0055569E" w:rsidRPr="00A84DDB" w:rsidRDefault="00B55713" w:rsidP="0055569E">
            <w:pPr>
              <w:rPr>
                <w:b/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A space for you to meet with other physics alumni &amp; current staff. Just drop in anytime during this hour for a chat or questions.</w:t>
            </w:r>
          </w:p>
        </w:tc>
        <w:tc>
          <w:tcPr>
            <w:tcW w:w="1583" w:type="dxa"/>
          </w:tcPr>
          <w:p w:rsidR="0055569E" w:rsidRPr="00A84DDB" w:rsidRDefault="0055569E" w:rsidP="0055569E">
            <w:pPr>
              <w:rPr>
                <w:sz w:val="20"/>
                <w:szCs w:val="20"/>
              </w:rPr>
            </w:pPr>
          </w:p>
        </w:tc>
      </w:tr>
      <w:tr w:rsidR="00F75379" w:rsidRPr="00A84DDB" w:rsidTr="00034B0A">
        <w:trPr>
          <w:trHeight w:val="3040"/>
        </w:trPr>
        <w:tc>
          <w:tcPr>
            <w:tcW w:w="1696" w:type="dxa"/>
          </w:tcPr>
          <w:p w:rsidR="0093575C" w:rsidRPr="00A84DDB" w:rsidRDefault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17:00hs BST (Midnight HKT / 12 noon EDT)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3575C" w:rsidRPr="00A84DDB" w:rsidRDefault="0093575C">
            <w:pPr>
              <w:rPr>
                <w:sz w:val="20"/>
                <w:szCs w:val="20"/>
              </w:rPr>
            </w:pPr>
            <w:r w:rsidRPr="00A84DDB">
              <w:rPr>
                <w:i/>
                <w:sz w:val="20"/>
                <w:szCs w:val="20"/>
              </w:rPr>
              <w:t>Special lecture</w:t>
            </w:r>
          </w:p>
          <w:p w:rsidR="0093575C" w:rsidRPr="00A84DDB" w:rsidRDefault="0093575C" w:rsidP="0093575C">
            <w:pPr>
              <w:rPr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‘Quantum Science and Quantum technology’</w:t>
            </w:r>
            <w:r w:rsidRPr="00A84DDB">
              <w:rPr>
                <w:sz w:val="20"/>
                <w:szCs w:val="20"/>
              </w:rPr>
              <w:t>. Leading international researchers in the field of quantum science and quantum technology will share their latest findings.</w:t>
            </w:r>
          </w:p>
          <w:p w:rsidR="0093575C" w:rsidRPr="00A84DDB" w:rsidRDefault="0093575C" w:rsidP="0093575C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Hosted by Prof Ian Shipsey (Head of Physics) with three fantastic speakers: Prof Séamus Davis, Prof David Lucas and Dr Chris Ballance.</w:t>
            </w:r>
          </w:p>
        </w:tc>
        <w:tc>
          <w:tcPr>
            <w:tcW w:w="3260" w:type="dxa"/>
            <w:shd w:val="clear" w:color="auto" w:fill="FFFFFF" w:themeFill="background1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  <w:p w:rsidR="0093575C" w:rsidRPr="00A84DDB" w:rsidRDefault="0093575C" w:rsidP="00495E0D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:rsidR="0093575C" w:rsidRPr="00A84DDB" w:rsidRDefault="00583504">
            <w:pPr>
              <w:rPr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‘Tour our perovskite solar cell lab (Snaith group) and live Q&amp;A’</w:t>
            </w:r>
            <w:r w:rsidRPr="00A84DDB">
              <w:rPr>
                <w:sz w:val="20"/>
                <w:szCs w:val="20"/>
              </w:rPr>
              <w:t xml:space="preserve"> with Alexandra Ramadan</w:t>
            </w:r>
            <w:r w:rsidR="00A84DDB">
              <w:rPr>
                <w:sz w:val="20"/>
                <w:szCs w:val="20"/>
              </w:rPr>
              <w:t xml:space="preserve">. </w:t>
            </w:r>
            <w:r w:rsidR="00A84DDB" w:rsidRPr="00A84DDB">
              <w:rPr>
                <w:sz w:val="20"/>
                <w:szCs w:val="20"/>
              </w:rPr>
              <w:t>(20-minute flash talk followed by 20 minutes of Q&amp;A)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93575C" w:rsidRPr="00A84DDB" w:rsidRDefault="00F75379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TBC</w:t>
            </w:r>
            <w:r w:rsidR="00517E4A" w:rsidRPr="00A84DDB">
              <w:rPr>
                <w:sz w:val="20"/>
                <w:szCs w:val="20"/>
              </w:rPr>
              <w:t xml:space="preserve"> – Chancellor</w:t>
            </w:r>
          </w:p>
        </w:tc>
      </w:tr>
      <w:tr w:rsidR="00F75379" w:rsidRPr="00A84DDB" w:rsidTr="00034B0A">
        <w:trPr>
          <w:trHeight w:val="467"/>
        </w:trPr>
        <w:tc>
          <w:tcPr>
            <w:tcW w:w="1696" w:type="dxa"/>
          </w:tcPr>
          <w:p w:rsidR="00495E0D" w:rsidRPr="00A84DDB" w:rsidRDefault="00495E0D" w:rsidP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18:00hs BST (01:00 HKT/13:00 EDT)</w:t>
            </w:r>
          </w:p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:rsidR="0093575C" w:rsidRPr="00A84DDB" w:rsidRDefault="0093575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3575C" w:rsidRPr="00A84DDB" w:rsidRDefault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95E0D" w:rsidRPr="00A84DDB" w:rsidRDefault="00495E0D" w:rsidP="00495E0D">
            <w:pPr>
              <w:rPr>
                <w:b/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t>‘Frontiers of climate science: from fundamental physics to digital twin earths’</w:t>
            </w:r>
          </w:p>
          <w:p w:rsidR="00495E0D" w:rsidRPr="00A84DDB" w:rsidRDefault="00495E0D" w:rsidP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Urgent action is required to halt the increase of global temperatures. But how fast do we have to reduce emissions to meet temperature goals?</w:t>
            </w:r>
          </w:p>
          <w:p w:rsidR="0093575C" w:rsidRPr="00A84DDB" w:rsidRDefault="00495E0D" w:rsidP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lastRenderedPageBreak/>
              <w:t>Hosted by Prof Ian Shipsey (Head of Physics) with leading scientists in the field: Prof Myles Allen, Prof Philip Stier and Prof Hannah Christensen.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BC4B79" w:rsidRPr="00A84DDB" w:rsidRDefault="00BC4B79">
            <w:pPr>
              <w:rPr>
                <w:sz w:val="20"/>
                <w:szCs w:val="20"/>
              </w:rPr>
            </w:pPr>
            <w:r w:rsidRPr="00A84DDB">
              <w:rPr>
                <w:b/>
                <w:sz w:val="20"/>
                <w:szCs w:val="20"/>
              </w:rPr>
              <w:lastRenderedPageBreak/>
              <w:t xml:space="preserve"> ‘Quantum Physics with the coolest stuff in the Universe’</w:t>
            </w:r>
            <w:r w:rsidRPr="00A84DDB">
              <w:rPr>
                <w:sz w:val="20"/>
                <w:szCs w:val="20"/>
              </w:rPr>
              <w:t xml:space="preserve"> by Peter Juhasz followed by Q&amp;A (</w:t>
            </w:r>
            <w:r w:rsidR="00A84DDB" w:rsidRPr="00A84DDB">
              <w:rPr>
                <w:sz w:val="20"/>
                <w:szCs w:val="20"/>
              </w:rPr>
              <w:t>20-minute</w:t>
            </w:r>
            <w:r w:rsidRPr="00A84DDB">
              <w:rPr>
                <w:sz w:val="20"/>
                <w:szCs w:val="20"/>
              </w:rPr>
              <w:t xml:space="preserve"> flash talk followed by 20 minutes of Q&amp;A)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93575C" w:rsidRPr="00A84DDB" w:rsidRDefault="00F75379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3575C" w:rsidRPr="00A84DDB" w:rsidRDefault="00F75379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93575C" w:rsidRPr="00A84DDB" w:rsidRDefault="00F75379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TBC</w:t>
            </w:r>
            <w:r w:rsidR="00517E4A" w:rsidRPr="00A84DDB">
              <w:rPr>
                <w:sz w:val="20"/>
                <w:szCs w:val="20"/>
              </w:rPr>
              <w:t xml:space="preserve"> - Chancellor</w:t>
            </w:r>
          </w:p>
        </w:tc>
      </w:tr>
      <w:tr w:rsidR="00495E0D" w:rsidRPr="00A84DDB" w:rsidTr="00034B0A">
        <w:trPr>
          <w:trHeight w:val="467"/>
        </w:trPr>
        <w:tc>
          <w:tcPr>
            <w:tcW w:w="1696" w:type="dxa"/>
          </w:tcPr>
          <w:p w:rsidR="00495E0D" w:rsidRPr="00A84DDB" w:rsidRDefault="00495E0D" w:rsidP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19:00hs BST</w:t>
            </w:r>
          </w:p>
          <w:p w:rsidR="00495E0D" w:rsidRPr="00A84DDB" w:rsidRDefault="00495E0D" w:rsidP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(02:00 HKT/ 14:00 EDT)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495E0D" w:rsidRPr="00A84DDB" w:rsidRDefault="00495E0D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95E0D" w:rsidRPr="00A84DDB" w:rsidRDefault="00495E0D" w:rsidP="00495E0D">
            <w:pPr>
              <w:rPr>
                <w:b/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495E0D" w:rsidRPr="00A84DDB" w:rsidRDefault="00F75379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 (The VC’s Address)</w:t>
            </w:r>
          </w:p>
        </w:tc>
        <w:tc>
          <w:tcPr>
            <w:tcW w:w="3011" w:type="dxa"/>
          </w:tcPr>
          <w:p w:rsidR="00495E0D" w:rsidRPr="00A84DDB" w:rsidRDefault="00495E0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95E0D" w:rsidRPr="00A84DDB" w:rsidRDefault="00F75379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495E0D" w:rsidRPr="00A84DDB" w:rsidRDefault="00F75379">
            <w:pPr>
              <w:rPr>
                <w:sz w:val="20"/>
                <w:szCs w:val="20"/>
              </w:rPr>
            </w:pPr>
            <w:r w:rsidRPr="00A84DDB">
              <w:rPr>
                <w:sz w:val="20"/>
                <w:szCs w:val="20"/>
              </w:rPr>
              <w:t>CENTRAL PROGRAMME EVENT</w:t>
            </w:r>
          </w:p>
        </w:tc>
      </w:tr>
    </w:tbl>
    <w:p w:rsidR="00ED1367" w:rsidRDefault="00185E1B"/>
    <w:sectPr w:rsidR="00ED1367" w:rsidSect="00935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1B" w:rsidRDefault="00185E1B" w:rsidP="00F75379">
      <w:pPr>
        <w:spacing w:after="0" w:line="240" w:lineRule="auto"/>
      </w:pPr>
      <w:r>
        <w:separator/>
      </w:r>
    </w:p>
  </w:endnote>
  <w:endnote w:type="continuationSeparator" w:id="0">
    <w:p w:rsidR="00185E1B" w:rsidRDefault="00185E1B" w:rsidP="00F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1B" w:rsidRDefault="00185E1B" w:rsidP="00F75379">
      <w:pPr>
        <w:spacing w:after="0" w:line="240" w:lineRule="auto"/>
      </w:pPr>
      <w:r>
        <w:separator/>
      </w:r>
    </w:p>
  </w:footnote>
  <w:footnote w:type="continuationSeparator" w:id="0">
    <w:p w:rsidR="00185E1B" w:rsidRDefault="00185E1B" w:rsidP="00F7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F75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5C"/>
    <w:rsid w:val="00034B0A"/>
    <w:rsid w:val="000965E8"/>
    <w:rsid w:val="000E25FC"/>
    <w:rsid w:val="00185E1B"/>
    <w:rsid w:val="00214864"/>
    <w:rsid w:val="002F6A84"/>
    <w:rsid w:val="0038490B"/>
    <w:rsid w:val="003E6B01"/>
    <w:rsid w:val="00437C50"/>
    <w:rsid w:val="00451534"/>
    <w:rsid w:val="00495E0D"/>
    <w:rsid w:val="004A12D5"/>
    <w:rsid w:val="00506AF5"/>
    <w:rsid w:val="00517E4A"/>
    <w:rsid w:val="0055569E"/>
    <w:rsid w:val="00583504"/>
    <w:rsid w:val="006955F4"/>
    <w:rsid w:val="006C07B6"/>
    <w:rsid w:val="006C4521"/>
    <w:rsid w:val="006E3663"/>
    <w:rsid w:val="007772C2"/>
    <w:rsid w:val="007C647E"/>
    <w:rsid w:val="008060B5"/>
    <w:rsid w:val="008145C3"/>
    <w:rsid w:val="00873C40"/>
    <w:rsid w:val="0093575C"/>
    <w:rsid w:val="009B709C"/>
    <w:rsid w:val="00A84DDB"/>
    <w:rsid w:val="00AB4229"/>
    <w:rsid w:val="00B350A3"/>
    <w:rsid w:val="00B55713"/>
    <w:rsid w:val="00BC4B79"/>
    <w:rsid w:val="00D166E9"/>
    <w:rsid w:val="00D977D7"/>
    <w:rsid w:val="00E27880"/>
    <w:rsid w:val="00EF47EC"/>
    <w:rsid w:val="00F0486F"/>
    <w:rsid w:val="00F060CC"/>
    <w:rsid w:val="00F668A2"/>
    <w:rsid w:val="00F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225F"/>
  <w15:chartTrackingRefBased/>
  <w15:docId w15:val="{924795F8-AE0A-4928-9175-E25739B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379"/>
  </w:style>
  <w:style w:type="paragraph" w:styleId="Footer">
    <w:name w:val="footer"/>
    <w:basedOn w:val="Normal"/>
    <w:link w:val="FooterChar"/>
    <w:uiPriority w:val="99"/>
    <w:unhideWhenUsed/>
    <w:rsid w:val="00F7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379"/>
  </w:style>
  <w:style w:type="paragraph" w:customStyle="1" w:styleId="xmsonormal">
    <w:name w:val="x_msonormal"/>
    <w:basedOn w:val="Normal"/>
    <w:rsid w:val="004A12D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UMNI@PHYSICS.OX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Crowder</dc:creator>
  <cp:keywords/>
  <dc:description/>
  <cp:lastModifiedBy>Valeria Crowder</cp:lastModifiedBy>
  <cp:revision>7</cp:revision>
  <dcterms:created xsi:type="dcterms:W3CDTF">2021-03-30T18:14:00Z</dcterms:created>
  <dcterms:modified xsi:type="dcterms:W3CDTF">2021-03-31T13:37:00Z</dcterms:modified>
</cp:coreProperties>
</file>