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CA" w:rsidRPr="00E17426" w:rsidRDefault="00226ECA" w:rsidP="00226ECA">
      <w:pPr>
        <w:jc w:val="center"/>
        <w:rPr>
          <w:rFonts w:ascii="Arial" w:hAnsi="Arial" w:cs="Arial"/>
          <w:b/>
          <w:color w:val="FF0000"/>
          <w:sz w:val="56"/>
          <w:szCs w:val="56"/>
        </w:rPr>
      </w:pPr>
      <w:r w:rsidRPr="00E17426">
        <w:rPr>
          <w:rFonts w:ascii="Arial" w:hAnsi="Arial" w:cs="Arial"/>
          <w:b/>
          <w:color w:val="FF0000"/>
          <w:sz w:val="56"/>
          <w:szCs w:val="56"/>
        </w:rPr>
        <w:t>Atomic and Laser Physics Seminar</w:t>
      </w:r>
    </w:p>
    <w:p w:rsidR="00226ECA" w:rsidRPr="00F7206F" w:rsidRDefault="0064433C" w:rsidP="00226ECA">
      <w:pPr>
        <w:jc w:val="center"/>
        <w:rPr>
          <w:rFonts w:ascii="Arial" w:hAnsi="Arial" w:cs="Arial"/>
          <w:b/>
          <w:color w:val="339966"/>
          <w:sz w:val="72"/>
          <w:szCs w:val="72"/>
        </w:rPr>
      </w:pPr>
      <w:r w:rsidRPr="00F7206F">
        <w:rPr>
          <w:rFonts w:ascii="Arial" w:hAnsi="Arial" w:cs="Arial"/>
          <w:b/>
          <w:color w:val="339966"/>
          <w:sz w:val="72"/>
          <w:szCs w:val="72"/>
        </w:rPr>
        <w:t xml:space="preserve">Monday, </w:t>
      </w:r>
      <w:r w:rsidR="00D14991" w:rsidRPr="00F7206F">
        <w:rPr>
          <w:rFonts w:ascii="Arial" w:hAnsi="Arial" w:cs="Arial"/>
          <w:b/>
          <w:color w:val="339966"/>
          <w:sz w:val="72"/>
          <w:szCs w:val="72"/>
        </w:rPr>
        <w:t>19</w:t>
      </w:r>
      <w:r w:rsidRPr="00F7206F">
        <w:rPr>
          <w:rFonts w:ascii="Arial" w:hAnsi="Arial" w:cs="Arial"/>
          <w:b/>
          <w:color w:val="339966"/>
          <w:sz w:val="72"/>
          <w:szCs w:val="72"/>
        </w:rPr>
        <w:t xml:space="preserve"> November</w:t>
      </w:r>
    </w:p>
    <w:p w:rsidR="00226ECA" w:rsidRPr="00E17426" w:rsidRDefault="00226ECA" w:rsidP="00226ECA">
      <w:pPr>
        <w:jc w:val="center"/>
        <w:rPr>
          <w:rFonts w:ascii="Arial" w:hAnsi="Arial" w:cs="Arial"/>
          <w:b/>
          <w:color w:val="FF0000"/>
          <w:sz w:val="52"/>
          <w:szCs w:val="52"/>
        </w:rPr>
      </w:pPr>
      <w:r w:rsidRPr="00E17426">
        <w:rPr>
          <w:rFonts w:ascii="Arial" w:hAnsi="Arial" w:cs="Arial"/>
          <w:b/>
          <w:color w:val="FF0000"/>
          <w:sz w:val="52"/>
          <w:szCs w:val="52"/>
        </w:rPr>
        <w:t>11.30</w:t>
      </w:r>
      <w:bookmarkStart w:id="0" w:name="_GoBack"/>
      <w:bookmarkEnd w:id="0"/>
    </w:p>
    <w:p w:rsidR="00226ECA" w:rsidRPr="00F7206F" w:rsidRDefault="00226ECA" w:rsidP="00226ECA">
      <w:pPr>
        <w:jc w:val="center"/>
        <w:rPr>
          <w:rFonts w:ascii="Arial" w:hAnsi="Arial" w:cs="Arial"/>
          <w:b/>
          <w:color w:val="339966"/>
          <w:sz w:val="16"/>
          <w:szCs w:val="16"/>
        </w:rPr>
      </w:pPr>
      <w:r w:rsidRPr="00E17426">
        <w:rPr>
          <w:rFonts w:ascii="Arial" w:hAnsi="Arial" w:cs="Arial"/>
          <w:b/>
          <w:color w:val="339966"/>
          <w:sz w:val="52"/>
          <w:szCs w:val="52"/>
        </w:rPr>
        <w:t>Audrey Wood Seminar Room</w:t>
      </w:r>
    </w:p>
    <w:p w:rsidR="00226ECA" w:rsidRPr="00D14991" w:rsidRDefault="00226ECA" w:rsidP="00226ECA">
      <w:pPr>
        <w:pStyle w:val="Heading1"/>
        <w:rPr>
          <w:rFonts w:ascii="Arial" w:hAnsi="Arial"/>
          <w:b w:val="0"/>
          <w:sz w:val="16"/>
          <w:szCs w:val="16"/>
        </w:rPr>
      </w:pPr>
    </w:p>
    <w:p w:rsidR="009E7250" w:rsidRPr="00F7206F" w:rsidRDefault="00D14991" w:rsidP="0064433C">
      <w:pPr>
        <w:jc w:val="center"/>
        <w:rPr>
          <w:rFonts w:ascii="Arial" w:hAnsi="Arial" w:cs="Arial"/>
          <w:b/>
          <w:color w:val="0070C0"/>
          <w:sz w:val="16"/>
          <w:szCs w:val="16"/>
          <w:lang w:val="en-US"/>
        </w:rPr>
      </w:pPr>
      <w:r w:rsidRPr="00F7206F">
        <w:rPr>
          <w:rFonts w:ascii="Arial" w:hAnsi="Arial" w:cs="Arial"/>
          <w:b/>
          <w:color w:val="0070C0"/>
          <w:sz w:val="72"/>
          <w:szCs w:val="72"/>
          <w:lang w:val="en-US"/>
        </w:rPr>
        <w:t>Dr Adam Wyatt</w:t>
      </w:r>
    </w:p>
    <w:p w:rsidR="0064433C" w:rsidRPr="00F7206F" w:rsidRDefault="00F7206F" w:rsidP="0064433C">
      <w:pPr>
        <w:jc w:val="center"/>
        <w:rPr>
          <w:rFonts w:ascii="Arial" w:hAnsi="Arial" w:cs="Arial"/>
          <w:color w:val="0070C0"/>
          <w:sz w:val="16"/>
          <w:szCs w:val="16"/>
          <w:lang w:val="en-US"/>
        </w:rPr>
      </w:pPr>
      <w:r w:rsidRPr="00F7206F">
        <w:rPr>
          <w:rFonts w:ascii="Arial" w:hAnsi="Arial" w:cs="Arial"/>
          <w:color w:val="0070C0"/>
          <w:sz w:val="56"/>
          <w:szCs w:val="56"/>
          <w:lang w:val="en-US"/>
        </w:rPr>
        <w:t>Department of Physics</w:t>
      </w:r>
    </w:p>
    <w:p w:rsidR="00F7206F" w:rsidRPr="00F7206F" w:rsidRDefault="00F7206F" w:rsidP="00F7206F">
      <w:pPr>
        <w:jc w:val="center"/>
        <w:rPr>
          <w:rFonts w:ascii="Arial" w:eastAsia="Times New Roman" w:hAnsi="Arial" w:cs="Arial"/>
          <w:b/>
          <w:bCs/>
          <w:i/>
          <w:color w:val="7030A0"/>
          <w:sz w:val="72"/>
          <w:szCs w:val="72"/>
        </w:rPr>
      </w:pPr>
      <w:proofErr w:type="spellStart"/>
      <w:r w:rsidRPr="00F7206F">
        <w:rPr>
          <w:rFonts w:ascii="Arial" w:eastAsia="Times New Roman" w:hAnsi="Arial" w:cs="Arial"/>
          <w:b/>
          <w:bCs/>
          <w:i/>
          <w:color w:val="7030A0"/>
          <w:sz w:val="72"/>
          <w:szCs w:val="72"/>
        </w:rPr>
        <w:t>Attoscience</w:t>
      </w:r>
      <w:proofErr w:type="spellEnd"/>
      <w:r w:rsidRPr="00F7206F">
        <w:rPr>
          <w:rFonts w:ascii="Arial" w:eastAsia="Times New Roman" w:hAnsi="Arial" w:cs="Arial"/>
          <w:b/>
          <w:bCs/>
          <w:i/>
          <w:color w:val="7030A0"/>
          <w:sz w:val="72"/>
          <w:szCs w:val="72"/>
        </w:rPr>
        <w:t>: Measurement and control of electron dynamics</w:t>
      </w:r>
    </w:p>
    <w:p w:rsidR="00F7206F" w:rsidRPr="00F7206F" w:rsidRDefault="00F7206F" w:rsidP="00F7206F">
      <w:pPr>
        <w:rPr>
          <w:rFonts w:ascii="Arial" w:hAnsi="Arial" w:cs="Arial"/>
          <w:color w:val="0070C0"/>
          <w:sz w:val="24"/>
          <w:szCs w:val="24"/>
          <w:lang w:val="en-US"/>
        </w:rPr>
      </w:pPr>
      <w:proofErr w:type="spellStart"/>
      <w:r w:rsidRPr="00F7206F">
        <w:rPr>
          <w:rFonts w:eastAsia="Times New Roman"/>
          <w:sz w:val="24"/>
          <w:szCs w:val="24"/>
        </w:rPr>
        <w:t>Attoscience</w:t>
      </w:r>
      <w:proofErr w:type="spellEnd"/>
      <w:r w:rsidRPr="00F7206F">
        <w:rPr>
          <w:rFonts w:eastAsia="Times New Roman"/>
          <w:sz w:val="24"/>
          <w:szCs w:val="24"/>
        </w:rPr>
        <w:t xml:space="preserve">, a result of relatively recent revolutions in laser technology and metrology, is the dynamical study of fundamental processes on unprecedented timescales that are critical in many areas of physics, chemistry and biology. Its emergence is predicated on not only the ability to generate and control </w:t>
      </w:r>
      <w:proofErr w:type="spellStart"/>
      <w:r w:rsidRPr="00F7206F">
        <w:rPr>
          <w:rFonts w:eastAsia="Times New Roman"/>
          <w:sz w:val="24"/>
          <w:szCs w:val="24"/>
        </w:rPr>
        <w:t>attosecond</w:t>
      </w:r>
      <w:proofErr w:type="spellEnd"/>
      <w:r w:rsidRPr="00F7206F">
        <w:rPr>
          <w:rFonts w:eastAsia="Times New Roman"/>
          <w:sz w:val="24"/>
          <w:szCs w:val="24"/>
        </w:rPr>
        <w:t xml:space="preserve"> duration sources, but the means to fully characterize these sources and the electromagnetic field or </w:t>
      </w:r>
      <w:proofErr w:type="spellStart"/>
      <w:r w:rsidRPr="00F7206F">
        <w:rPr>
          <w:rFonts w:eastAsia="Times New Roman"/>
          <w:sz w:val="24"/>
          <w:szCs w:val="24"/>
        </w:rPr>
        <w:t>photoionized</w:t>
      </w:r>
      <w:proofErr w:type="spellEnd"/>
      <w:r w:rsidRPr="00F7206F">
        <w:rPr>
          <w:rFonts w:eastAsia="Times New Roman"/>
          <w:sz w:val="24"/>
          <w:szCs w:val="24"/>
        </w:rPr>
        <w:t xml:space="preserve"> electrons scattered from the systems under study. Over the past few years, we have developed methods to fully characterize the temporal [1, 2] and spatial [3] extreme ultraviolet (XUV) fields emitted from high harmonic generation (HHG) — the most common method of generating </w:t>
      </w:r>
      <w:proofErr w:type="spellStart"/>
      <w:r w:rsidRPr="00F7206F">
        <w:rPr>
          <w:rFonts w:eastAsia="Times New Roman"/>
          <w:sz w:val="24"/>
          <w:szCs w:val="24"/>
        </w:rPr>
        <w:t>attosecond</w:t>
      </w:r>
      <w:proofErr w:type="spellEnd"/>
      <w:r w:rsidRPr="00F7206F">
        <w:rPr>
          <w:rFonts w:eastAsia="Times New Roman"/>
          <w:sz w:val="24"/>
          <w:szCs w:val="24"/>
        </w:rPr>
        <w:t xml:space="preserve"> pulses — as well as techniques to study </w:t>
      </w:r>
      <w:proofErr w:type="spellStart"/>
      <w:r w:rsidRPr="00F7206F">
        <w:rPr>
          <w:rFonts w:eastAsia="Times New Roman"/>
          <w:sz w:val="24"/>
          <w:szCs w:val="24"/>
        </w:rPr>
        <w:t>attosecond</w:t>
      </w:r>
      <w:proofErr w:type="spellEnd"/>
      <w:r w:rsidRPr="00F7206F">
        <w:rPr>
          <w:rFonts w:eastAsia="Times New Roman"/>
          <w:sz w:val="24"/>
          <w:szCs w:val="24"/>
        </w:rPr>
        <w:t xml:space="preserve"> phenomenon during HHG [4, 5]. The next logical step is to implement these methods to the study of dynamical processes that occur on an </w:t>
      </w:r>
      <w:proofErr w:type="spellStart"/>
      <w:r w:rsidRPr="00F7206F">
        <w:rPr>
          <w:rFonts w:eastAsia="Times New Roman"/>
          <w:sz w:val="24"/>
          <w:szCs w:val="24"/>
        </w:rPr>
        <w:t>attosecond</w:t>
      </w:r>
      <w:proofErr w:type="spellEnd"/>
      <w:r w:rsidRPr="00F7206F">
        <w:rPr>
          <w:rFonts w:eastAsia="Times New Roman"/>
          <w:sz w:val="24"/>
          <w:szCs w:val="24"/>
        </w:rPr>
        <w:t xml:space="preserve"> timescale. Key to the realization of such experiments are developments in intense few-cycle optical and UV sources to initiate and drive the dynamics, as well as improving the efficiency HHG to produce bright XUV </w:t>
      </w:r>
      <w:proofErr w:type="spellStart"/>
      <w:r w:rsidRPr="00F7206F">
        <w:rPr>
          <w:rFonts w:eastAsia="Times New Roman"/>
          <w:sz w:val="24"/>
          <w:szCs w:val="24"/>
        </w:rPr>
        <w:t>attosecond</w:t>
      </w:r>
      <w:proofErr w:type="spellEnd"/>
      <w:r w:rsidRPr="00F7206F">
        <w:rPr>
          <w:rFonts w:eastAsia="Times New Roman"/>
          <w:sz w:val="24"/>
          <w:szCs w:val="24"/>
        </w:rPr>
        <w:t xml:space="preserve"> pulses to probe the subsequent dynamics. In this seminar, I will outline the metrological methods that we have developed and how we propose to implement these into studying and optimizing these novel sources.</w:t>
      </w:r>
      <w:r w:rsidRPr="00F7206F">
        <w:rPr>
          <w:rFonts w:eastAsia="Times New Roman"/>
          <w:sz w:val="24"/>
          <w:szCs w:val="24"/>
        </w:rPr>
        <w:br/>
        <w:t>[1] E. Cormier et al., Physical Review Letters 94(3), (2005).</w:t>
      </w:r>
      <w:r w:rsidRPr="00F7206F">
        <w:rPr>
          <w:rFonts w:eastAsia="Times New Roman"/>
          <w:sz w:val="24"/>
          <w:szCs w:val="24"/>
        </w:rPr>
        <w:br/>
        <w:t xml:space="preserve">[2] O. </w:t>
      </w:r>
      <w:proofErr w:type="spellStart"/>
      <w:r w:rsidRPr="00F7206F">
        <w:rPr>
          <w:rFonts w:eastAsia="Times New Roman"/>
          <w:sz w:val="24"/>
          <w:szCs w:val="24"/>
        </w:rPr>
        <w:t>Raz</w:t>
      </w:r>
      <w:proofErr w:type="spellEnd"/>
      <w:r w:rsidRPr="00F7206F">
        <w:rPr>
          <w:rFonts w:eastAsia="Times New Roman"/>
          <w:sz w:val="24"/>
          <w:szCs w:val="24"/>
        </w:rPr>
        <w:t xml:space="preserve"> et al., Phys. Rev. </w:t>
      </w:r>
      <w:proofErr w:type="spellStart"/>
      <w:r w:rsidRPr="00F7206F">
        <w:rPr>
          <w:rFonts w:eastAsia="Times New Roman"/>
          <w:sz w:val="24"/>
          <w:szCs w:val="24"/>
        </w:rPr>
        <w:t>Lett</w:t>
      </w:r>
      <w:proofErr w:type="spellEnd"/>
      <w:r w:rsidRPr="00F7206F">
        <w:rPr>
          <w:rFonts w:eastAsia="Times New Roman"/>
          <w:sz w:val="24"/>
          <w:szCs w:val="24"/>
        </w:rPr>
        <w:t xml:space="preserve">. </w:t>
      </w:r>
      <w:proofErr w:type="gramStart"/>
      <w:r w:rsidRPr="00F7206F">
        <w:rPr>
          <w:rFonts w:eastAsia="Times New Roman"/>
          <w:sz w:val="24"/>
          <w:szCs w:val="24"/>
        </w:rPr>
        <w:t>107, 133902 (2011).</w:t>
      </w:r>
      <w:proofErr w:type="gramEnd"/>
      <w:r w:rsidRPr="00F7206F">
        <w:rPr>
          <w:rFonts w:eastAsia="Times New Roman"/>
          <w:sz w:val="24"/>
          <w:szCs w:val="24"/>
        </w:rPr>
        <w:br/>
        <w:t xml:space="preserve">[3] D. R. Austin et al., Opt. </w:t>
      </w:r>
      <w:proofErr w:type="spellStart"/>
      <w:r w:rsidRPr="00F7206F">
        <w:rPr>
          <w:rFonts w:eastAsia="Times New Roman"/>
          <w:sz w:val="24"/>
          <w:szCs w:val="24"/>
        </w:rPr>
        <w:t>Lett</w:t>
      </w:r>
      <w:proofErr w:type="spellEnd"/>
      <w:r w:rsidRPr="00F7206F">
        <w:rPr>
          <w:rFonts w:eastAsia="Times New Roman"/>
          <w:sz w:val="24"/>
          <w:szCs w:val="24"/>
        </w:rPr>
        <w:t xml:space="preserve">. </w:t>
      </w:r>
      <w:proofErr w:type="gramStart"/>
      <w:r w:rsidRPr="00F7206F">
        <w:rPr>
          <w:rFonts w:eastAsia="Times New Roman"/>
          <w:sz w:val="24"/>
          <w:szCs w:val="24"/>
        </w:rPr>
        <w:t>36(10), 1746 (2011).</w:t>
      </w:r>
      <w:proofErr w:type="gramEnd"/>
      <w:r w:rsidRPr="00F7206F">
        <w:rPr>
          <w:rFonts w:eastAsia="Times New Roman"/>
          <w:sz w:val="24"/>
          <w:szCs w:val="24"/>
        </w:rPr>
        <w:br/>
      </w:r>
      <w:proofErr w:type="gramStart"/>
      <w:r w:rsidRPr="00F7206F">
        <w:rPr>
          <w:rFonts w:eastAsia="Times New Roman"/>
          <w:sz w:val="24"/>
          <w:szCs w:val="24"/>
        </w:rPr>
        <w:t xml:space="preserve">[4] A. </w:t>
      </w:r>
      <w:proofErr w:type="spellStart"/>
      <w:r w:rsidRPr="00F7206F">
        <w:rPr>
          <w:rFonts w:eastAsia="Times New Roman"/>
          <w:sz w:val="24"/>
          <w:szCs w:val="24"/>
        </w:rPr>
        <w:t>Zaïr</w:t>
      </w:r>
      <w:proofErr w:type="spellEnd"/>
      <w:r w:rsidRPr="00F7206F">
        <w:rPr>
          <w:rFonts w:eastAsia="Times New Roman"/>
          <w:sz w:val="24"/>
          <w:szCs w:val="24"/>
        </w:rPr>
        <w:t xml:space="preserve"> et al., Physical Review Letters, 100(14), (2008).</w:t>
      </w:r>
      <w:proofErr w:type="gramEnd"/>
      <w:r w:rsidRPr="00F7206F">
        <w:rPr>
          <w:rFonts w:eastAsia="Times New Roman"/>
          <w:sz w:val="24"/>
          <w:szCs w:val="24"/>
        </w:rPr>
        <w:br/>
        <w:t xml:space="preserve">[5] E. Cormier et al., </w:t>
      </w:r>
      <w:proofErr w:type="gramStart"/>
      <w:r w:rsidRPr="00F7206F">
        <w:rPr>
          <w:rFonts w:eastAsia="Times New Roman"/>
          <w:sz w:val="24"/>
          <w:szCs w:val="24"/>
        </w:rPr>
        <w:t>The</w:t>
      </w:r>
      <w:proofErr w:type="gramEnd"/>
      <w:r w:rsidRPr="00F7206F">
        <w:rPr>
          <w:rFonts w:eastAsia="Times New Roman"/>
          <w:sz w:val="24"/>
          <w:szCs w:val="24"/>
        </w:rPr>
        <w:t xml:space="preserve"> European Physical Journal - Special Topics 175, 191 (2009).</w:t>
      </w:r>
    </w:p>
    <w:sectPr w:rsidR="00F7206F" w:rsidRPr="00F7206F" w:rsidSect="00226ECA">
      <w:pgSz w:w="12240" w:h="15840" w:code="1"/>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A"/>
    <w:rsid w:val="00226ECA"/>
    <w:rsid w:val="0064433C"/>
    <w:rsid w:val="009E7250"/>
    <w:rsid w:val="00B24DDB"/>
    <w:rsid w:val="00BF1A06"/>
    <w:rsid w:val="00D14991"/>
    <w:rsid w:val="00D43115"/>
    <w:rsid w:val="00E17426"/>
    <w:rsid w:val="00E846E5"/>
    <w:rsid w:val="00F72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Gardner</dc:creator>
  <cp:keywords/>
  <dc:description/>
  <cp:lastModifiedBy>Sue Gardner</cp:lastModifiedBy>
  <cp:revision>3</cp:revision>
  <cp:lastPrinted>2012-10-08T08:43:00Z</cp:lastPrinted>
  <dcterms:created xsi:type="dcterms:W3CDTF">2012-09-27T08:59:00Z</dcterms:created>
  <dcterms:modified xsi:type="dcterms:W3CDTF">2012-10-08T08:44:00Z</dcterms:modified>
</cp:coreProperties>
</file>