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AD5" w:rsidRPr="00AF13CB" w:rsidRDefault="00FF1197" w:rsidP="00FF1197">
      <w:pPr>
        <w:rPr>
          <w:rFonts w:ascii="Arial" w:hAnsi="Arial" w:cs="Arial"/>
          <w:b/>
          <w:sz w:val="24"/>
          <w:szCs w:val="24"/>
        </w:rPr>
      </w:pPr>
      <w:r>
        <w:rPr>
          <w:rFonts w:ascii="Arial" w:hAnsi="Arial" w:cs="Arial"/>
          <w:b/>
          <w:sz w:val="24"/>
          <w:szCs w:val="24"/>
        </w:rPr>
        <w:t xml:space="preserve">HANDOUT 2: </w:t>
      </w:r>
      <w:r w:rsidR="00A25AD5" w:rsidRPr="00AF13CB">
        <w:rPr>
          <w:rFonts w:ascii="Arial" w:hAnsi="Arial" w:cs="Arial"/>
          <w:b/>
          <w:sz w:val="24"/>
          <w:szCs w:val="24"/>
        </w:rPr>
        <w:t>Summary of changes/updates to policy and procedures implemented in MPLS since MT15 following Divisional and University consultation</w:t>
      </w:r>
      <w:r w:rsidR="006E6F89" w:rsidRPr="00AF13CB">
        <w:rPr>
          <w:rFonts w:ascii="Arial" w:hAnsi="Arial" w:cs="Arial"/>
          <w:b/>
          <w:sz w:val="24"/>
          <w:szCs w:val="24"/>
        </w:rPr>
        <w:t>s</w:t>
      </w:r>
      <w:r w:rsidR="00AF13CB" w:rsidRPr="00AF13CB">
        <w:rPr>
          <w:rFonts w:ascii="Arial" w:hAnsi="Arial" w:cs="Arial"/>
          <w:b/>
          <w:sz w:val="24"/>
          <w:szCs w:val="24"/>
        </w:rPr>
        <w:t xml:space="preserve"> on DPhil supervision</w:t>
      </w:r>
    </w:p>
    <w:p w:rsidR="00A25AD5" w:rsidRPr="00AF13CB" w:rsidRDefault="00A25AD5" w:rsidP="00A25AD5">
      <w:pPr>
        <w:rPr>
          <w:rFonts w:ascii="Arial" w:hAnsi="Arial" w:cs="Arial"/>
        </w:rPr>
      </w:pPr>
    </w:p>
    <w:p w:rsidR="00A25AD5" w:rsidRPr="00AF13CB" w:rsidRDefault="00A25AD5" w:rsidP="004C2673">
      <w:pPr>
        <w:pStyle w:val="ListParagraph"/>
        <w:numPr>
          <w:ilvl w:val="0"/>
          <w:numId w:val="6"/>
        </w:numPr>
        <w:rPr>
          <w:rFonts w:ascii="Arial" w:hAnsi="Arial" w:cs="Arial"/>
          <w:b/>
          <w:i/>
          <w:color w:val="548DD4" w:themeColor="text2" w:themeTint="99"/>
        </w:rPr>
      </w:pPr>
      <w:r w:rsidRPr="00AF13CB">
        <w:rPr>
          <w:rFonts w:ascii="Arial" w:hAnsi="Arial" w:cs="Arial"/>
          <w:b/>
          <w:i/>
          <w:color w:val="548DD4" w:themeColor="text2" w:themeTint="99"/>
        </w:rPr>
        <w:t xml:space="preserve">Changes to </w:t>
      </w:r>
      <w:r w:rsidRPr="00AF13CB">
        <w:rPr>
          <w:rFonts w:ascii="Arial" w:hAnsi="Arial" w:cs="Arial"/>
          <w:b/>
          <w:i/>
          <w:color w:val="548DD4" w:themeColor="text2" w:themeTint="99"/>
          <w:u w:val="single"/>
        </w:rPr>
        <w:t>student reporting</w:t>
      </w:r>
      <w:r w:rsidRPr="00AF13CB">
        <w:rPr>
          <w:rFonts w:ascii="Arial" w:hAnsi="Arial" w:cs="Arial"/>
          <w:b/>
          <w:i/>
          <w:color w:val="548DD4" w:themeColor="text2" w:themeTint="99"/>
        </w:rPr>
        <w:t xml:space="preserve"> implemented from MT15:</w:t>
      </w:r>
    </w:p>
    <w:p w:rsidR="00A25AD5" w:rsidRPr="00AF13CB" w:rsidRDefault="00A25AD5" w:rsidP="006E6F89">
      <w:pPr>
        <w:rPr>
          <w:rFonts w:ascii="Arial" w:hAnsi="Arial" w:cs="Arial"/>
        </w:rPr>
      </w:pPr>
    </w:p>
    <w:p w:rsidR="00A25AD5" w:rsidRPr="00AF13CB" w:rsidRDefault="00A25AD5" w:rsidP="004C2673">
      <w:pPr>
        <w:pStyle w:val="ListParagraph"/>
        <w:numPr>
          <w:ilvl w:val="0"/>
          <w:numId w:val="1"/>
        </w:numPr>
        <w:spacing w:after="240"/>
        <w:rPr>
          <w:rFonts w:ascii="Arial" w:hAnsi="Arial" w:cs="Arial"/>
        </w:rPr>
      </w:pPr>
      <w:r w:rsidRPr="00AF13CB">
        <w:rPr>
          <w:rFonts w:ascii="Arial" w:hAnsi="Arial" w:cs="Arial"/>
          <w:u w:val="single"/>
        </w:rPr>
        <w:t>Mandatory termly reporting</w:t>
      </w:r>
      <w:r w:rsidRPr="00AF13CB">
        <w:rPr>
          <w:rFonts w:ascii="Arial" w:hAnsi="Arial" w:cs="Arial"/>
        </w:rPr>
        <w:t xml:space="preserve">: all students </w:t>
      </w:r>
      <w:r w:rsidR="004C2673" w:rsidRPr="00AF13CB">
        <w:rPr>
          <w:rFonts w:ascii="Arial" w:hAnsi="Arial" w:cs="Arial"/>
        </w:rPr>
        <w:t xml:space="preserve">in MPLS </w:t>
      </w:r>
      <w:r w:rsidRPr="00AF13CB">
        <w:rPr>
          <w:rFonts w:ascii="Arial" w:hAnsi="Arial" w:cs="Arial"/>
        </w:rPr>
        <w:t xml:space="preserve">must now submit a GSS report reflecting on their progress </w:t>
      </w:r>
      <w:r w:rsidRPr="00AF13CB">
        <w:rPr>
          <w:rFonts w:ascii="Arial" w:hAnsi="Arial" w:cs="Arial"/>
          <w:u w:val="single"/>
        </w:rPr>
        <w:t>each term</w:t>
      </w:r>
      <w:r w:rsidRPr="00AF13CB">
        <w:rPr>
          <w:rFonts w:ascii="Arial" w:hAnsi="Arial" w:cs="Arial"/>
        </w:rPr>
        <w:t xml:space="preserve">. If a student does not submit a report either for two subsequent terms, or for two terms out of three (on a rolling basis) this will trigger their being invited to a meeting with the Director of Graduate Studies to discuss </w:t>
      </w:r>
      <w:r w:rsidRPr="00AF13CB">
        <w:rPr>
          <w:rFonts w:ascii="Arial" w:hAnsi="Arial" w:cs="Arial"/>
          <w:color w:val="000000"/>
        </w:rPr>
        <w:t>their progress</w:t>
      </w:r>
      <w:r w:rsidRPr="00AF13CB">
        <w:rPr>
          <w:rFonts w:ascii="Arial" w:hAnsi="Arial" w:cs="Arial"/>
        </w:rPr>
        <w:t>. Guidance for students on both the policy and process can be found</w:t>
      </w:r>
      <w:r w:rsidR="004C2673" w:rsidRPr="00AF13CB">
        <w:rPr>
          <w:rFonts w:ascii="Arial" w:hAnsi="Arial" w:cs="Arial"/>
        </w:rPr>
        <w:t xml:space="preserve"> at </w:t>
      </w:r>
      <w:hyperlink r:id="rId9" w:history="1">
        <w:r w:rsidR="004C2673" w:rsidRPr="00AF13CB">
          <w:rPr>
            <w:rStyle w:val="Hyperlink"/>
            <w:rFonts w:ascii="Arial" w:hAnsi="Arial" w:cs="Arial"/>
          </w:rPr>
          <w:t>http://www.mpls.ox.ac.uk/graduate-school/information-for-postgraduate-research-students/supervision</w:t>
        </w:r>
      </w:hyperlink>
      <w:r w:rsidRPr="00AF13CB">
        <w:rPr>
          <w:rFonts w:ascii="Arial" w:hAnsi="Arial" w:cs="Arial"/>
        </w:rPr>
        <w:t xml:space="preserve">. </w:t>
      </w:r>
    </w:p>
    <w:p w:rsidR="006E6F89" w:rsidRPr="00AF13CB" w:rsidRDefault="006E6F89" w:rsidP="006E6F89">
      <w:pPr>
        <w:pStyle w:val="ListParagraph"/>
        <w:numPr>
          <w:ilvl w:val="0"/>
          <w:numId w:val="6"/>
        </w:numPr>
        <w:rPr>
          <w:rFonts w:ascii="Arial" w:hAnsi="Arial" w:cs="Arial"/>
          <w:b/>
          <w:i/>
          <w:color w:val="548DD4" w:themeColor="text2" w:themeTint="99"/>
        </w:rPr>
      </w:pPr>
      <w:r w:rsidRPr="00AF13CB">
        <w:rPr>
          <w:rFonts w:ascii="Arial" w:hAnsi="Arial" w:cs="Arial"/>
          <w:b/>
          <w:i/>
          <w:color w:val="548DD4" w:themeColor="text2" w:themeTint="99"/>
        </w:rPr>
        <w:t xml:space="preserve">New non-mandatory </w:t>
      </w:r>
      <w:r w:rsidRPr="00AF13CB">
        <w:rPr>
          <w:rFonts w:ascii="Arial" w:hAnsi="Arial" w:cs="Arial"/>
          <w:b/>
          <w:i/>
          <w:color w:val="548DD4" w:themeColor="text2" w:themeTint="99"/>
          <w:u w:val="single"/>
        </w:rPr>
        <w:t>Project Initiation Plan</w:t>
      </w:r>
      <w:r w:rsidRPr="00AF13CB">
        <w:rPr>
          <w:rFonts w:ascii="Arial" w:hAnsi="Arial" w:cs="Arial"/>
          <w:b/>
          <w:i/>
          <w:color w:val="548DD4" w:themeColor="text2" w:themeTint="99"/>
        </w:rPr>
        <w:t xml:space="preserve"> issued </w:t>
      </w:r>
      <w:r w:rsidR="00E26BBE" w:rsidRPr="00AF13CB">
        <w:rPr>
          <w:rFonts w:ascii="Arial" w:hAnsi="Arial" w:cs="Arial"/>
          <w:b/>
          <w:i/>
          <w:color w:val="548DD4" w:themeColor="text2" w:themeTint="99"/>
        </w:rPr>
        <w:t>in</w:t>
      </w:r>
      <w:r w:rsidRPr="00AF13CB">
        <w:rPr>
          <w:rFonts w:ascii="Arial" w:hAnsi="Arial" w:cs="Arial"/>
          <w:b/>
          <w:i/>
          <w:color w:val="548DD4" w:themeColor="text2" w:themeTint="99"/>
        </w:rPr>
        <w:t xml:space="preserve"> MT15:</w:t>
      </w:r>
    </w:p>
    <w:p w:rsidR="006E6F89" w:rsidRPr="00AF13CB" w:rsidRDefault="006E6F89" w:rsidP="006E6F89">
      <w:pPr>
        <w:pStyle w:val="ListParagraph"/>
        <w:rPr>
          <w:rFonts w:ascii="Arial" w:hAnsi="Arial" w:cs="Arial"/>
          <w:b/>
          <w:i/>
          <w:color w:val="548DD4" w:themeColor="text2" w:themeTint="99"/>
        </w:rPr>
      </w:pPr>
    </w:p>
    <w:p w:rsidR="006E6F89" w:rsidRPr="00AF13CB" w:rsidRDefault="006E6F89" w:rsidP="006E6F89">
      <w:pPr>
        <w:pStyle w:val="ListParagraph"/>
        <w:numPr>
          <w:ilvl w:val="0"/>
          <w:numId w:val="1"/>
        </w:numPr>
        <w:spacing w:after="240"/>
        <w:rPr>
          <w:rFonts w:ascii="Arial" w:hAnsi="Arial" w:cs="Arial"/>
        </w:rPr>
      </w:pPr>
      <w:r w:rsidRPr="00AF13CB">
        <w:rPr>
          <w:rFonts w:ascii="Arial" w:hAnsi="Arial" w:cs="Arial"/>
          <w:u w:val="single"/>
        </w:rPr>
        <w:t xml:space="preserve">Project Initiation Plan: </w:t>
      </w:r>
      <w:r w:rsidRPr="00AF13CB">
        <w:rPr>
          <w:rFonts w:ascii="Arial" w:hAnsi="Arial" w:cs="Arial"/>
        </w:rPr>
        <w:t xml:space="preserve">is a new template for students to work through with their supervisors in establishing the scope and direction of their project. This is not a mandatory form and is for use (and modification) as the department/student/supervisor sees fit. </w:t>
      </w:r>
    </w:p>
    <w:p w:rsidR="00A25AD5" w:rsidRPr="00AF13CB" w:rsidRDefault="00A25AD5" w:rsidP="006E6F89">
      <w:pPr>
        <w:pStyle w:val="ListParagraph"/>
        <w:numPr>
          <w:ilvl w:val="0"/>
          <w:numId w:val="6"/>
        </w:numPr>
        <w:rPr>
          <w:rFonts w:ascii="Arial" w:hAnsi="Arial" w:cs="Arial"/>
          <w:color w:val="548DD4" w:themeColor="text2" w:themeTint="99"/>
        </w:rPr>
      </w:pPr>
      <w:r w:rsidRPr="00AF13CB">
        <w:rPr>
          <w:rFonts w:ascii="Arial" w:hAnsi="Arial" w:cs="Arial"/>
          <w:b/>
          <w:i/>
          <w:color w:val="548DD4" w:themeColor="text2" w:themeTint="99"/>
        </w:rPr>
        <w:t xml:space="preserve">Changes to </w:t>
      </w:r>
      <w:r w:rsidRPr="00AF13CB">
        <w:rPr>
          <w:rFonts w:ascii="Arial" w:hAnsi="Arial" w:cs="Arial"/>
          <w:b/>
          <w:i/>
          <w:color w:val="548DD4" w:themeColor="text2" w:themeTint="99"/>
          <w:u w:val="single"/>
        </w:rPr>
        <w:t>transfer of status</w:t>
      </w:r>
      <w:r w:rsidRPr="00AF13CB">
        <w:rPr>
          <w:rFonts w:ascii="Arial" w:hAnsi="Arial" w:cs="Arial"/>
          <w:b/>
          <w:i/>
          <w:color w:val="548DD4" w:themeColor="text2" w:themeTint="99"/>
        </w:rPr>
        <w:t xml:space="preserve"> i</w:t>
      </w:r>
      <w:r w:rsidR="00F7334A" w:rsidRPr="00AF13CB">
        <w:rPr>
          <w:rFonts w:ascii="Arial" w:hAnsi="Arial" w:cs="Arial"/>
          <w:b/>
          <w:i/>
          <w:color w:val="548DD4" w:themeColor="text2" w:themeTint="99"/>
        </w:rPr>
        <w:t>ntroduced</w:t>
      </w:r>
      <w:r w:rsidRPr="00AF13CB">
        <w:rPr>
          <w:rFonts w:ascii="Arial" w:hAnsi="Arial" w:cs="Arial"/>
          <w:b/>
          <w:i/>
          <w:color w:val="548DD4" w:themeColor="text2" w:themeTint="99"/>
        </w:rPr>
        <w:t xml:space="preserve"> from MT15</w:t>
      </w:r>
      <w:r w:rsidR="004C2673" w:rsidRPr="00AF13CB">
        <w:rPr>
          <w:rFonts w:ascii="Arial" w:hAnsi="Arial" w:cs="Arial"/>
          <w:b/>
          <w:i/>
          <w:color w:val="548DD4" w:themeColor="text2" w:themeTint="99"/>
        </w:rPr>
        <w:t>:</w:t>
      </w:r>
    </w:p>
    <w:p w:rsidR="006E6F89" w:rsidRPr="00AF13CB" w:rsidRDefault="006E6F89" w:rsidP="006E6F89">
      <w:pPr>
        <w:pStyle w:val="ListParagraph"/>
        <w:rPr>
          <w:rFonts w:ascii="Arial" w:hAnsi="Arial" w:cs="Arial"/>
          <w:color w:val="548DD4" w:themeColor="text2" w:themeTint="99"/>
        </w:rPr>
      </w:pPr>
    </w:p>
    <w:p w:rsidR="00A25AD5" w:rsidRPr="00AF13CB" w:rsidRDefault="00A25AD5" w:rsidP="00A25AD5">
      <w:pPr>
        <w:pStyle w:val="ListParagraph"/>
        <w:numPr>
          <w:ilvl w:val="0"/>
          <w:numId w:val="1"/>
        </w:numPr>
        <w:spacing w:after="240"/>
        <w:rPr>
          <w:rFonts w:ascii="Arial" w:hAnsi="Arial" w:cs="Arial"/>
        </w:rPr>
      </w:pPr>
      <w:r w:rsidRPr="00AF13CB">
        <w:rPr>
          <w:rFonts w:ascii="Arial" w:hAnsi="Arial" w:cs="Arial"/>
          <w:u w:val="single"/>
        </w:rPr>
        <w:t>Preparing for Transfer of Status form:</w:t>
      </w:r>
      <w:r w:rsidRPr="00AF13CB">
        <w:rPr>
          <w:rFonts w:ascii="Arial" w:hAnsi="Arial" w:cs="Arial"/>
        </w:rPr>
        <w:t xml:space="preserve"> students should use this </w:t>
      </w:r>
      <w:r w:rsidR="00F7334A" w:rsidRPr="00AF13CB">
        <w:rPr>
          <w:rFonts w:ascii="Arial" w:hAnsi="Arial" w:cs="Arial"/>
        </w:rPr>
        <w:t xml:space="preserve">new </w:t>
      </w:r>
      <w:r w:rsidRPr="00AF13CB">
        <w:rPr>
          <w:rFonts w:ascii="Arial" w:hAnsi="Arial" w:cs="Arial"/>
        </w:rPr>
        <w:t>form to complete their termly reflection for the term before they are due to transfer</w:t>
      </w:r>
      <w:r w:rsidRPr="00AF13CB">
        <w:rPr>
          <w:rFonts w:ascii="Arial" w:hAnsi="Arial" w:cs="Arial"/>
          <w:color w:val="1F497D"/>
        </w:rPr>
        <w:t xml:space="preserve">, </w:t>
      </w:r>
      <w:r w:rsidRPr="00AF13CB">
        <w:rPr>
          <w:rFonts w:ascii="Arial" w:hAnsi="Arial" w:cs="Arial"/>
          <w:color w:val="000000"/>
        </w:rPr>
        <w:t xml:space="preserve">and uploaded it to </w:t>
      </w:r>
      <w:r w:rsidRPr="00AF13CB">
        <w:rPr>
          <w:rFonts w:ascii="Arial" w:hAnsi="Arial" w:cs="Arial"/>
        </w:rPr>
        <w:t>GS</w:t>
      </w:r>
      <w:r w:rsidR="004C2673" w:rsidRPr="00AF13CB">
        <w:rPr>
          <w:rFonts w:ascii="Arial" w:hAnsi="Arial" w:cs="Arial"/>
        </w:rPr>
        <w:t xml:space="preserve">S. </w:t>
      </w:r>
      <w:r w:rsidRPr="00AF13CB">
        <w:rPr>
          <w:rFonts w:ascii="Arial" w:hAnsi="Arial" w:cs="Arial"/>
        </w:rPr>
        <w:t xml:space="preserve"> </w:t>
      </w:r>
      <w:r w:rsidR="00F7334A" w:rsidRPr="00AF13CB">
        <w:rPr>
          <w:rFonts w:ascii="Arial" w:hAnsi="Arial" w:cs="Arial"/>
        </w:rPr>
        <w:t xml:space="preserve">It will help </w:t>
      </w:r>
      <w:r w:rsidR="00F7334A" w:rsidRPr="00AF13CB">
        <w:rPr>
          <w:rFonts w:ascii="Arial" w:hAnsi="Arial" w:cs="Arial"/>
          <w:color w:val="000000"/>
        </w:rPr>
        <w:t>support them in their preparations for their transfer of status assessment</w:t>
      </w:r>
      <w:r w:rsidR="006E6F89" w:rsidRPr="00AF13CB">
        <w:rPr>
          <w:rFonts w:ascii="Arial" w:hAnsi="Arial" w:cs="Arial"/>
          <w:color w:val="000000"/>
        </w:rPr>
        <w:t>.</w:t>
      </w:r>
    </w:p>
    <w:p w:rsidR="00A25AD5" w:rsidRPr="00AF13CB" w:rsidRDefault="00A25AD5" w:rsidP="00A25AD5">
      <w:pPr>
        <w:pStyle w:val="ListParagraph"/>
        <w:numPr>
          <w:ilvl w:val="0"/>
          <w:numId w:val="1"/>
        </w:numPr>
        <w:spacing w:after="240"/>
        <w:rPr>
          <w:rFonts w:ascii="Arial" w:hAnsi="Arial" w:cs="Arial"/>
          <w:color w:val="000000"/>
        </w:rPr>
      </w:pPr>
      <w:r w:rsidRPr="00AF13CB">
        <w:rPr>
          <w:rFonts w:ascii="Arial" w:hAnsi="Arial" w:cs="Arial"/>
          <w:color w:val="000000"/>
          <w:u w:val="single"/>
        </w:rPr>
        <w:t>Transfer of status forms and guidance for assessors</w:t>
      </w:r>
      <w:r w:rsidRPr="00AF13CB">
        <w:rPr>
          <w:rFonts w:ascii="Arial" w:hAnsi="Arial" w:cs="Arial"/>
          <w:color w:val="000000"/>
        </w:rPr>
        <w:t xml:space="preserve">: these new forms </w:t>
      </w:r>
      <w:r w:rsidR="00E26BBE" w:rsidRPr="00AF13CB">
        <w:rPr>
          <w:rFonts w:ascii="Arial" w:hAnsi="Arial" w:cs="Arial"/>
          <w:color w:val="000000"/>
        </w:rPr>
        <w:t>will</w:t>
      </w:r>
      <w:r w:rsidRPr="00AF13CB">
        <w:rPr>
          <w:rFonts w:ascii="Arial" w:hAnsi="Arial" w:cs="Arial"/>
          <w:color w:val="000000"/>
        </w:rPr>
        <w:t xml:space="preserve"> be used by all assessors for the completion of the transfer of status assessment. </w:t>
      </w:r>
      <w:r w:rsidRPr="00AF13CB">
        <w:rPr>
          <w:rFonts w:ascii="Arial" w:hAnsi="Arial" w:cs="Arial"/>
          <w:color w:val="1F497D"/>
        </w:rPr>
        <w:t xml:space="preserve">  </w:t>
      </w:r>
    </w:p>
    <w:p w:rsidR="00A25AD5" w:rsidRPr="00AF13CB" w:rsidRDefault="00A25AD5" w:rsidP="00A25AD5">
      <w:pPr>
        <w:pStyle w:val="ListParagraph"/>
        <w:numPr>
          <w:ilvl w:val="0"/>
          <w:numId w:val="1"/>
        </w:numPr>
        <w:spacing w:after="240"/>
        <w:rPr>
          <w:rFonts w:ascii="Arial" w:hAnsi="Arial" w:cs="Arial"/>
          <w:color w:val="000000"/>
        </w:rPr>
      </w:pPr>
      <w:r w:rsidRPr="00AF13CB">
        <w:rPr>
          <w:rFonts w:ascii="Arial" w:hAnsi="Arial" w:cs="Arial"/>
          <w:color w:val="000000"/>
          <w:u w:val="single"/>
        </w:rPr>
        <w:t>Transfer of status - checklist for students</w:t>
      </w:r>
      <w:r w:rsidRPr="00AF13CB">
        <w:rPr>
          <w:rFonts w:ascii="Arial" w:hAnsi="Arial" w:cs="Arial"/>
          <w:color w:val="000000"/>
        </w:rPr>
        <w:t>: this new form should be used by all students to support them in their preparations for their transfer of status assessment. It maps directly to the new forms that assessors will be using in the assessment so the criteria are transparent.</w:t>
      </w:r>
    </w:p>
    <w:p w:rsidR="00F7334A" w:rsidRPr="00AF13CB" w:rsidRDefault="00F7334A" w:rsidP="00F7334A">
      <w:pPr>
        <w:rPr>
          <w:rFonts w:ascii="Arial" w:hAnsi="Arial" w:cs="Arial"/>
          <w:b/>
          <w:bCs/>
          <w:color w:val="000000"/>
        </w:rPr>
      </w:pPr>
      <w:r w:rsidRPr="00AF13CB">
        <w:rPr>
          <w:rFonts w:ascii="Arial" w:hAnsi="Arial" w:cs="Arial"/>
          <w:b/>
          <w:bCs/>
          <w:color w:val="000000"/>
        </w:rPr>
        <w:t>Other important changes to note:</w:t>
      </w:r>
    </w:p>
    <w:p w:rsidR="00F7334A" w:rsidRPr="00AF13CB" w:rsidRDefault="00F7334A" w:rsidP="006E6F89">
      <w:pPr>
        <w:rPr>
          <w:rFonts w:ascii="Arial" w:hAnsi="Arial" w:cs="Arial"/>
          <w:color w:val="1F497D"/>
        </w:rPr>
      </w:pPr>
    </w:p>
    <w:p w:rsidR="00F7334A" w:rsidRPr="00AF13CB" w:rsidRDefault="00F7334A" w:rsidP="00F7334A">
      <w:pPr>
        <w:pStyle w:val="ListParagraph"/>
        <w:numPr>
          <w:ilvl w:val="0"/>
          <w:numId w:val="2"/>
        </w:numPr>
        <w:spacing w:after="120"/>
        <w:ind w:left="714" w:hanging="357"/>
        <w:rPr>
          <w:rFonts w:ascii="Arial" w:hAnsi="Arial" w:cs="Arial"/>
          <w:color w:val="000000"/>
        </w:rPr>
      </w:pPr>
      <w:r w:rsidRPr="00AF13CB">
        <w:rPr>
          <w:rFonts w:ascii="Arial" w:hAnsi="Arial" w:cs="Arial"/>
          <w:color w:val="000000"/>
        </w:rPr>
        <w:t xml:space="preserve">All students should now complete the GSO.2 form at the time that they are applying for transfer of status, and </w:t>
      </w:r>
      <w:r w:rsidRPr="00AF13CB">
        <w:rPr>
          <w:rFonts w:ascii="Arial" w:hAnsi="Arial" w:cs="Arial"/>
          <w:color w:val="000000"/>
          <w:u w:val="single"/>
        </w:rPr>
        <w:t>not</w:t>
      </w:r>
      <w:r w:rsidRPr="00AF13CB">
        <w:rPr>
          <w:rFonts w:ascii="Arial" w:hAnsi="Arial" w:cs="Arial"/>
          <w:color w:val="000000"/>
        </w:rPr>
        <w:t xml:space="preserve"> at the end of the assessment.  The DGS will use this form to sign </w:t>
      </w:r>
      <w:proofErr w:type="gramStart"/>
      <w:r w:rsidRPr="00AF13CB">
        <w:rPr>
          <w:rFonts w:ascii="Arial" w:hAnsi="Arial" w:cs="Arial"/>
          <w:color w:val="000000"/>
        </w:rPr>
        <w:t>and</w:t>
      </w:r>
      <w:proofErr w:type="gramEnd"/>
      <w:r w:rsidRPr="00AF13CB">
        <w:rPr>
          <w:rFonts w:ascii="Arial" w:hAnsi="Arial" w:cs="Arial"/>
          <w:color w:val="000000"/>
        </w:rPr>
        <w:t xml:space="preserve"> confirm that the student is ready to be assessed.  The department administrator </w:t>
      </w:r>
      <w:r w:rsidR="006E6F89" w:rsidRPr="00AF13CB">
        <w:rPr>
          <w:rFonts w:ascii="Arial" w:hAnsi="Arial" w:cs="Arial"/>
          <w:color w:val="000000"/>
        </w:rPr>
        <w:t xml:space="preserve">will </w:t>
      </w:r>
      <w:r w:rsidRPr="00AF13CB">
        <w:rPr>
          <w:rFonts w:ascii="Arial" w:hAnsi="Arial" w:cs="Arial"/>
          <w:color w:val="000000"/>
        </w:rPr>
        <w:t xml:space="preserve">keep hold of the completed GSO.2 form until the assessment has been completed, and </w:t>
      </w:r>
      <w:r w:rsidR="006E6F89" w:rsidRPr="00AF13CB">
        <w:rPr>
          <w:rFonts w:ascii="Arial" w:hAnsi="Arial" w:cs="Arial"/>
          <w:color w:val="000000"/>
        </w:rPr>
        <w:t>will return it</w:t>
      </w:r>
      <w:r w:rsidRPr="00AF13CB">
        <w:rPr>
          <w:rFonts w:ascii="Arial" w:hAnsi="Arial" w:cs="Arial"/>
          <w:color w:val="000000"/>
        </w:rPr>
        <w:t xml:space="preserve"> to the MPLS Graduate Office with the completed assessors form.</w:t>
      </w:r>
    </w:p>
    <w:p w:rsidR="00F7334A" w:rsidRPr="00AF13CB" w:rsidRDefault="006E6F89" w:rsidP="00F7334A">
      <w:pPr>
        <w:pStyle w:val="ListParagraph"/>
        <w:numPr>
          <w:ilvl w:val="0"/>
          <w:numId w:val="2"/>
        </w:numPr>
        <w:spacing w:after="120"/>
        <w:ind w:left="714" w:hanging="357"/>
        <w:rPr>
          <w:rFonts w:ascii="Arial" w:hAnsi="Arial" w:cs="Arial"/>
          <w:color w:val="000000"/>
        </w:rPr>
      </w:pPr>
      <w:r w:rsidRPr="00AF13CB">
        <w:rPr>
          <w:rFonts w:ascii="Arial" w:hAnsi="Arial" w:cs="Arial"/>
          <w:color w:val="000000"/>
        </w:rPr>
        <w:t xml:space="preserve">Before </w:t>
      </w:r>
      <w:r w:rsidR="00F7334A" w:rsidRPr="00AF13CB">
        <w:rPr>
          <w:rFonts w:ascii="Arial" w:hAnsi="Arial" w:cs="Arial"/>
          <w:color w:val="000000"/>
        </w:rPr>
        <w:t>the students</w:t>
      </w:r>
      <w:r w:rsidRPr="00AF13CB">
        <w:rPr>
          <w:rFonts w:ascii="Arial" w:hAnsi="Arial" w:cs="Arial"/>
          <w:color w:val="000000"/>
        </w:rPr>
        <w:t>’</w:t>
      </w:r>
      <w:r w:rsidR="00F7334A" w:rsidRPr="00AF13CB">
        <w:rPr>
          <w:rFonts w:ascii="Arial" w:hAnsi="Arial" w:cs="Arial"/>
          <w:color w:val="000000"/>
        </w:rPr>
        <w:t xml:space="preserve"> assessment takes place the transfer assessors will be given a copy of the completed GSO.2 form, and a copy of the students preparing for Transfer of Status form, as they are asked to use this in their assessment.</w:t>
      </w:r>
    </w:p>
    <w:p w:rsidR="00F7334A" w:rsidRPr="00AF13CB" w:rsidRDefault="00F7334A" w:rsidP="00F7334A">
      <w:pPr>
        <w:pStyle w:val="ListParagraph"/>
        <w:numPr>
          <w:ilvl w:val="0"/>
          <w:numId w:val="2"/>
        </w:numPr>
        <w:spacing w:after="240"/>
        <w:rPr>
          <w:rFonts w:ascii="Arial" w:hAnsi="Arial" w:cs="Arial"/>
        </w:rPr>
      </w:pPr>
      <w:r w:rsidRPr="00AF13CB">
        <w:rPr>
          <w:rFonts w:ascii="Arial" w:hAnsi="Arial" w:cs="Arial"/>
          <w:color w:val="000000"/>
        </w:rPr>
        <w:t xml:space="preserve">Supervisors are no longer permitted to act as assessors for their student(s).  </w:t>
      </w:r>
      <w:r w:rsidRPr="00AF13CB">
        <w:rPr>
          <w:rFonts w:ascii="Arial" w:hAnsi="Arial" w:cs="Arial"/>
        </w:rPr>
        <w:t>Assessors will be appointed by the DGS in consultation with the supervisor(s) as/if the DGS sees appropriate.</w:t>
      </w:r>
    </w:p>
    <w:p w:rsidR="00F7334A" w:rsidRPr="00AF13CB" w:rsidRDefault="00E26BBE" w:rsidP="00F7334A">
      <w:pPr>
        <w:pStyle w:val="ListParagraph"/>
        <w:numPr>
          <w:ilvl w:val="0"/>
          <w:numId w:val="6"/>
        </w:numPr>
        <w:spacing w:after="240"/>
        <w:rPr>
          <w:rFonts w:ascii="Arial" w:hAnsi="Arial" w:cs="Arial"/>
          <w:color w:val="548DD4" w:themeColor="text2" w:themeTint="99"/>
        </w:rPr>
      </w:pPr>
      <w:r w:rsidRPr="00AF13CB">
        <w:rPr>
          <w:rFonts w:ascii="Arial" w:hAnsi="Arial" w:cs="Arial"/>
          <w:b/>
          <w:i/>
          <w:color w:val="548DD4" w:themeColor="text2" w:themeTint="99"/>
        </w:rPr>
        <w:t>New</w:t>
      </w:r>
      <w:r w:rsidR="00F7334A" w:rsidRPr="00AF13CB">
        <w:rPr>
          <w:rFonts w:ascii="Arial" w:hAnsi="Arial" w:cs="Arial"/>
          <w:b/>
          <w:i/>
          <w:color w:val="548DD4" w:themeColor="text2" w:themeTint="99"/>
        </w:rPr>
        <w:t xml:space="preserve"> </w:t>
      </w:r>
      <w:r w:rsidR="00F7334A" w:rsidRPr="00AF13CB">
        <w:rPr>
          <w:rFonts w:ascii="Arial" w:hAnsi="Arial" w:cs="Arial"/>
          <w:b/>
          <w:i/>
          <w:color w:val="548DD4" w:themeColor="text2" w:themeTint="99"/>
          <w:u w:val="single"/>
        </w:rPr>
        <w:t>confirmation of status</w:t>
      </w:r>
      <w:r w:rsidR="00F7334A" w:rsidRPr="00AF13CB">
        <w:rPr>
          <w:rFonts w:ascii="Arial" w:hAnsi="Arial" w:cs="Arial"/>
          <w:b/>
          <w:i/>
          <w:color w:val="548DD4" w:themeColor="text2" w:themeTint="99"/>
        </w:rPr>
        <w:t xml:space="preserve"> </w:t>
      </w:r>
      <w:r w:rsidR="00A53B3D" w:rsidRPr="00AF13CB">
        <w:rPr>
          <w:rFonts w:ascii="Arial" w:hAnsi="Arial" w:cs="Arial"/>
          <w:b/>
          <w:i/>
          <w:color w:val="548DD4" w:themeColor="text2" w:themeTint="99"/>
        </w:rPr>
        <w:t xml:space="preserve">forms </w:t>
      </w:r>
      <w:r w:rsidR="00F7334A" w:rsidRPr="00AF13CB">
        <w:rPr>
          <w:rFonts w:ascii="Arial" w:hAnsi="Arial" w:cs="Arial"/>
          <w:b/>
          <w:i/>
          <w:color w:val="548DD4" w:themeColor="text2" w:themeTint="99"/>
        </w:rPr>
        <w:t>i</w:t>
      </w:r>
      <w:r w:rsidRPr="00AF13CB">
        <w:rPr>
          <w:rFonts w:ascii="Arial" w:hAnsi="Arial" w:cs="Arial"/>
          <w:b/>
          <w:i/>
          <w:color w:val="548DD4" w:themeColor="text2" w:themeTint="99"/>
        </w:rPr>
        <w:t xml:space="preserve">ssued </w:t>
      </w:r>
      <w:r w:rsidR="00F7334A" w:rsidRPr="00AF13CB">
        <w:rPr>
          <w:rFonts w:ascii="Arial" w:hAnsi="Arial" w:cs="Arial"/>
          <w:b/>
          <w:i/>
          <w:color w:val="548DD4" w:themeColor="text2" w:themeTint="99"/>
        </w:rPr>
        <w:t>from HT16:</w:t>
      </w:r>
    </w:p>
    <w:p w:rsidR="006E6F89" w:rsidRPr="00AF13CB" w:rsidRDefault="00F7334A" w:rsidP="006E6F89">
      <w:pPr>
        <w:pStyle w:val="ListParagraph"/>
        <w:numPr>
          <w:ilvl w:val="0"/>
          <w:numId w:val="1"/>
        </w:numPr>
        <w:spacing w:after="240"/>
        <w:rPr>
          <w:rFonts w:ascii="Arial" w:hAnsi="Arial" w:cs="Arial"/>
        </w:rPr>
      </w:pPr>
      <w:r w:rsidRPr="00AF13CB">
        <w:rPr>
          <w:rFonts w:ascii="Arial" w:hAnsi="Arial" w:cs="Arial"/>
          <w:u w:val="single"/>
        </w:rPr>
        <w:t>Preparing for Confirmation of Status form:</w:t>
      </w:r>
      <w:r w:rsidRPr="00AF13CB">
        <w:rPr>
          <w:rFonts w:ascii="Arial" w:hAnsi="Arial" w:cs="Arial"/>
        </w:rPr>
        <w:t xml:space="preserve"> students should use this form to complete their termly reflection for the term before they are due to confirm their status</w:t>
      </w:r>
      <w:r w:rsidRPr="00AF13CB">
        <w:rPr>
          <w:rFonts w:ascii="Arial" w:hAnsi="Arial" w:cs="Arial"/>
          <w:color w:val="1F497D"/>
        </w:rPr>
        <w:t xml:space="preserve">, </w:t>
      </w:r>
      <w:r w:rsidRPr="00AF13CB">
        <w:rPr>
          <w:rFonts w:ascii="Arial" w:hAnsi="Arial" w:cs="Arial"/>
          <w:color w:val="000000"/>
        </w:rPr>
        <w:t xml:space="preserve">and uploaded it to </w:t>
      </w:r>
      <w:r w:rsidRPr="00AF13CB">
        <w:rPr>
          <w:rFonts w:ascii="Arial" w:hAnsi="Arial" w:cs="Arial"/>
        </w:rPr>
        <w:t xml:space="preserve">GSS. </w:t>
      </w:r>
      <w:r w:rsidR="006E6F89" w:rsidRPr="00AF13CB">
        <w:rPr>
          <w:rFonts w:ascii="Arial" w:hAnsi="Arial" w:cs="Arial"/>
        </w:rPr>
        <w:t xml:space="preserve">It will help </w:t>
      </w:r>
      <w:r w:rsidR="006E6F89" w:rsidRPr="00AF13CB">
        <w:rPr>
          <w:rFonts w:ascii="Arial" w:hAnsi="Arial" w:cs="Arial"/>
          <w:color w:val="000000"/>
        </w:rPr>
        <w:t>support them in their preparations for their confirmation of status assessment</w:t>
      </w:r>
      <w:r w:rsidR="00E26BBE" w:rsidRPr="00AF13CB">
        <w:rPr>
          <w:rFonts w:ascii="Arial" w:hAnsi="Arial" w:cs="Arial"/>
          <w:color w:val="000000"/>
        </w:rPr>
        <w:t>.</w:t>
      </w:r>
    </w:p>
    <w:p w:rsidR="00A25AD5" w:rsidRPr="00AF13CB" w:rsidRDefault="00A25AD5" w:rsidP="00A25AD5">
      <w:pPr>
        <w:pStyle w:val="ListParagraph"/>
        <w:numPr>
          <w:ilvl w:val="0"/>
          <w:numId w:val="1"/>
        </w:numPr>
        <w:rPr>
          <w:rFonts w:ascii="Arial" w:hAnsi="Arial" w:cs="Arial"/>
          <w:color w:val="000000"/>
        </w:rPr>
      </w:pPr>
      <w:r w:rsidRPr="00AF13CB">
        <w:rPr>
          <w:rFonts w:ascii="Arial" w:hAnsi="Arial" w:cs="Arial"/>
          <w:color w:val="000000"/>
          <w:u w:val="single"/>
        </w:rPr>
        <w:t>MPLS Confirmation of status forms – supervisors form:</w:t>
      </w:r>
      <w:r w:rsidRPr="00AF13CB">
        <w:rPr>
          <w:rFonts w:ascii="Arial" w:hAnsi="Arial" w:cs="Arial"/>
          <w:color w:val="000000"/>
        </w:rPr>
        <w:t xml:space="preserve">  supervisors should now use this new form to provide their evaluation of the students work.  The DGS and assessors will review the form as part of the confirmation assessment. </w:t>
      </w:r>
    </w:p>
    <w:p w:rsidR="00A25AD5" w:rsidRPr="00AF13CB" w:rsidRDefault="00A25AD5" w:rsidP="00A25AD5">
      <w:pPr>
        <w:pStyle w:val="ListParagraph"/>
        <w:spacing w:after="240"/>
        <w:rPr>
          <w:rFonts w:ascii="Arial" w:hAnsi="Arial" w:cs="Arial"/>
          <w:color w:val="000000"/>
        </w:rPr>
      </w:pPr>
      <w:r w:rsidRPr="00AF13CB">
        <w:rPr>
          <w:rFonts w:ascii="Arial" w:hAnsi="Arial" w:cs="Arial"/>
          <w:color w:val="000000"/>
        </w:rPr>
        <w:lastRenderedPageBreak/>
        <w:t>Link:  </w:t>
      </w:r>
      <w:hyperlink r:id="rId10" w:history="1">
        <w:r w:rsidRPr="00AF13CB">
          <w:rPr>
            <w:rStyle w:val="Hyperlink"/>
            <w:rFonts w:ascii="Arial" w:hAnsi="Arial" w:cs="Arial"/>
          </w:rPr>
          <w:t>https://www.mpls.ox.ac.uk/study/additionalinformation/examinations-for-higher-degrees</w:t>
        </w:r>
      </w:hyperlink>
    </w:p>
    <w:p w:rsidR="00A25AD5" w:rsidRPr="00AF13CB" w:rsidRDefault="00A25AD5" w:rsidP="00E26BBE">
      <w:pPr>
        <w:pStyle w:val="ListParagraph"/>
        <w:numPr>
          <w:ilvl w:val="0"/>
          <w:numId w:val="1"/>
        </w:numPr>
        <w:rPr>
          <w:rFonts w:ascii="Arial" w:hAnsi="Arial" w:cs="Arial"/>
          <w:color w:val="000000"/>
        </w:rPr>
      </w:pPr>
      <w:r w:rsidRPr="00AF13CB">
        <w:rPr>
          <w:rFonts w:ascii="Arial" w:hAnsi="Arial" w:cs="Arial"/>
          <w:color w:val="000000"/>
          <w:u w:val="single"/>
        </w:rPr>
        <w:t>Confirmation of status forms and guidance for assessors</w:t>
      </w:r>
      <w:r w:rsidRPr="00AF13CB">
        <w:rPr>
          <w:rFonts w:ascii="Arial" w:hAnsi="Arial" w:cs="Arial"/>
          <w:color w:val="000000"/>
        </w:rPr>
        <w:t xml:space="preserve">: these new forms </w:t>
      </w:r>
      <w:r w:rsidR="00E26BBE" w:rsidRPr="00AF13CB">
        <w:rPr>
          <w:rFonts w:ascii="Arial" w:hAnsi="Arial" w:cs="Arial"/>
          <w:color w:val="000000"/>
        </w:rPr>
        <w:t>will</w:t>
      </w:r>
      <w:r w:rsidRPr="00AF13CB">
        <w:rPr>
          <w:rFonts w:ascii="Arial" w:hAnsi="Arial" w:cs="Arial"/>
          <w:color w:val="000000"/>
        </w:rPr>
        <w:t xml:space="preserve"> be used by all assessors for the completion of the confirmation of status assessment. </w:t>
      </w:r>
    </w:p>
    <w:p w:rsidR="00E26BBE" w:rsidRPr="00AF13CB" w:rsidRDefault="00E26BBE" w:rsidP="00E26BBE">
      <w:pPr>
        <w:pStyle w:val="ListParagraph"/>
        <w:rPr>
          <w:rFonts w:ascii="Arial" w:hAnsi="Arial" w:cs="Arial"/>
          <w:color w:val="000000"/>
        </w:rPr>
      </w:pPr>
    </w:p>
    <w:p w:rsidR="00A25AD5" w:rsidRPr="00AF13CB" w:rsidRDefault="00A25AD5" w:rsidP="00A25AD5">
      <w:pPr>
        <w:pStyle w:val="ListParagraph"/>
        <w:numPr>
          <w:ilvl w:val="0"/>
          <w:numId w:val="1"/>
        </w:numPr>
        <w:rPr>
          <w:rFonts w:ascii="Arial" w:hAnsi="Arial" w:cs="Arial"/>
          <w:color w:val="000000"/>
        </w:rPr>
      </w:pPr>
      <w:r w:rsidRPr="00AF13CB">
        <w:rPr>
          <w:rFonts w:ascii="Arial" w:hAnsi="Arial" w:cs="Arial"/>
          <w:color w:val="000000"/>
          <w:u w:val="single"/>
        </w:rPr>
        <w:t>Confirmation of status - checklist for students</w:t>
      </w:r>
      <w:r w:rsidRPr="00AF13CB">
        <w:rPr>
          <w:rFonts w:ascii="Arial" w:hAnsi="Arial" w:cs="Arial"/>
          <w:color w:val="000000"/>
        </w:rPr>
        <w:t>: this new form should be used by all students to support them in their preparations for their confirmation of status assessment. It maps directly to the new forms that assessors will be using in the assessment so the criteria are transparent.</w:t>
      </w:r>
    </w:p>
    <w:p w:rsidR="00A25AD5" w:rsidRPr="00AF13CB" w:rsidRDefault="00A25AD5" w:rsidP="00A25AD5">
      <w:pPr>
        <w:pStyle w:val="ListParagraph"/>
        <w:rPr>
          <w:rFonts w:ascii="Arial" w:hAnsi="Arial" w:cs="Arial"/>
          <w:color w:val="000000"/>
        </w:rPr>
      </w:pPr>
    </w:p>
    <w:p w:rsidR="00A25AD5" w:rsidRPr="00AF13CB" w:rsidRDefault="00E26BBE" w:rsidP="00A25AD5">
      <w:pPr>
        <w:rPr>
          <w:rFonts w:ascii="Arial" w:hAnsi="Arial" w:cs="Arial"/>
          <w:b/>
          <w:bCs/>
          <w:color w:val="000000"/>
        </w:rPr>
      </w:pPr>
      <w:r w:rsidRPr="00AF13CB">
        <w:rPr>
          <w:rFonts w:ascii="Arial" w:hAnsi="Arial" w:cs="Arial"/>
          <w:b/>
          <w:bCs/>
          <w:color w:val="000000"/>
        </w:rPr>
        <w:t xml:space="preserve">Other </w:t>
      </w:r>
      <w:r w:rsidR="00A25AD5" w:rsidRPr="00AF13CB">
        <w:rPr>
          <w:rFonts w:ascii="Arial" w:hAnsi="Arial" w:cs="Arial"/>
          <w:b/>
          <w:bCs/>
          <w:color w:val="000000"/>
        </w:rPr>
        <w:t>Important changes to note:</w:t>
      </w:r>
    </w:p>
    <w:p w:rsidR="00A25AD5" w:rsidRPr="00AF13CB" w:rsidRDefault="00A25AD5" w:rsidP="00A25AD5">
      <w:pPr>
        <w:rPr>
          <w:rFonts w:ascii="Arial" w:hAnsi="Arial" w:cs="Arial"/>
          <w:color w:val="1F497D"/>
        </w:rPr>
      </w:pPr>
    </w:p>
    <w:p w:rsidR="00A25AD5" w:rsidRPr="00AF13CB" w:rsidRDefault="00A25AD5" w:rsidP="0063776E">
      <w:pPr>
        <w:pStyle w:val="ListParagraph"/>
        <w:numPr>
          <w:ilvl w:val="0"/>
          <w:numId w:val="2"/>
        </w:numPr>
        <w:rPr>
          <w:rFonts w:ascii="Arial" w:hAnsi="Arial" w:cs="Arial"/>
          <w:color w:val="000000"/>
        </w:rPr>
      </w:pPr>
      <w:r w:rsidRPr="00AF13CB">
        <w:rPr>
          <w:rFonts w:ascii="Arial" w:hAnsi="Arial" w:cs="Arial"/>
          <w:color w:val="000000"/>
        </w:rPr>
        <w:t>We have now created a new MPLS specific GSO.14 form, which all students should use.  Supervisors should now confirm on the GSO.14 form that they are aware the student is applying for confirmation of status, and complete the new MPLS supervisor report form, which the DGS and assessors will review as part of the confirmation assessment. The new MPLS GSO.14 form</w:t>
      </w:r>
      <w:r w:rsidR="00E26BBE" w:rsidRPr="00AF13CB">
        <w:rPr>
          <w:rFonts w:ascii="Arial" w:hAnsi="Arial" w:cs="Arial"/>
          <w:color w:val="000000"/>
        </w:rPr>
        <w:t xml:space="preserve"> can be found at </w:t>
      </w:r>
      <w:hyperlink r:id="rId11" w:history="1">
        <w:r w:rsidR="0063776E" w:rsidRPr="00AF13CB">
          <w:rPr>
            <w:rStyle w:val="Hyperlink"/>
            <w:rFonts w:ascii="Arial" w:hAnsi="Arial" w:cs="Arial"/>
          </w:rPr>
          <w:t>https://www.ox.ac.uk/students/academic/guidance/graduate/progression</w:t>
        </w:r>
      </w:hyperlink>
      <w:r w:rsidR="0063776E" w:rsidRPr="00AF13CB">
        <w:rPr>
          <w:rFonts w:ascii="Arial" w:hAnsi="Arial" w:cs="Arial"/>
          <w:color w:val="000000"/>
        </w:rPr>
        <w:t>.</w:t>
      </w:r>
    </w:p>
    <w:p w:rsidR="0063776E" w:rsidRPr="00AF13CB" w:rsidRDefault="0063776E" w:rsidP="0063776E">
      <w:pPr>
        <w:pStyle w:val="ListParagraph"/>
        <w:rPr>
          <w:rFonts w:ascii="Arial" w:hAnsi="Arial" w:cs="Arial"/>
          <w:color w:val="000000"/>
        </w:rPr>
      </w:pPr>
    </w:p>
    <w:p w:rsidR="00A25AD5" w:rsidRPr="00AF13CB" w:rsidRDefault="00A25AD5" w:rsidP="00A25AD5">
      <w:pPr>
        <w:pStyle w:val="ListParagraph"/>
        <w:numPr>
          <w:ilvl w:val="0"/>
          <w:numId w:val="2"/>
        </w:numPr>
        <w:spacing w:after="120"/>
        <w:ind w:left="714" w:hanging="357"/>
        <w:rPr>
          <w:rFonts w:ascii="Arial" w:hAnsi="Arial" w:cs="Arial"/>
          <w:color w:val="000000"/>
        </w:rPr>
      </w:pPr>
      <w:r w:rsidRPr="00AF13CB">
        <w:rPr>
          <w:rFonts w:ascii="Arial" w:hAnsi="Arial" w:cs="Arial"/>
          <w:color w:val="000000"/>
        </w:rPr>
        <w:t>Before the student</w:t>
      </w:r>
      <w:r w:rsidRPr="00AF13CB">
        <w:rPr>
          <w:rFonts w:ascii="Arial" w:hAnsi="Arial" w:cs="Arial"/>
          <w:color w:val="1F497D"/>
        </w:rPr>
        <w:t>’</w:t>
      </w:r>
      <w:r w:rsidRPr="00AF13CB">
        <w:rPr>
          <w:rFonts w:ascii="Arial" w:hAnsi="Arial" w:cs="Arial"/>
          <w:color w:val="000000"/>
        </w:rPr>
        <w:t xml:space="preserve">s assessment takes place the confirmation assessors </w:t>
      </w:r>
      <w:r w:rsidR="0063776E" w:rsidRPr="00AF13CB">
        <w:rPr>
          <w:rFonts w:ascii="Arial" w:hAnsi="Arial" w:cs="Arial"/>
          <w:color w:val="000000"/>
        </w:rPr>
        <w:t>will</w:t>
      </w:r>
      <w:r w:rsidRPr="00AF13CB">
        <w:rPr>
          <w:rFonts w:ascii="Arial" w:hAnsi="Arial" w:cs="Arial"/>
          <w:color w:val="000000"/>
        </w:rPr>
        <w:t xml:space="preserve"> be given a copy of the completed GSO.14 form, a copy of the student</w:t>
      </w:r>
      <w:r w:rsidRPr="00AF13CB">
        <w:rPr>
          <w:rFonts w:ascii="Arial" w:hAnsi="Arial" w:cs="Arial"/>
          <w:color w:val="1F497D"/>
        </w:rPr>
        <w:t>’</w:t>
      </w:r>
      <w:r w:rsidRPr="00AF13CB">
        <w:rPr>
          <w:rFonts w:ascii="Arial" w:hAnsi="Arial" w:cs="Arial"/>
          <w:color w:val="000000"/>
        </w:rPr>
        <w:t>s preparing for Confirmation of Status form, and a copy of the supervisor</w:t>
      </w:r>
      <w:r w:rsidRPr="00AF13CB">
        <w:rPr>
          <w:rFonts w:ascii="Arial" w:hAnsi="Arial" w:cs="Arial"/>
          <w:color w:val="1F497D"/>
        </w:rPr>
        <w:t>’s</w:t>
      </w:r>
      <w:r w:rsidRPr="00AF13CB">
        <w:rPr>
          <w:rFonts w:ascii="Arial" w:hAnsi="Arial" w:cs="Arial"/>
          <w:color w:val="000000"/>
        </w:rPr>
        <w:t xml:space="preserve"> report form, as they are asked to use these in their assessment.</w:t>
      </w:r>
    </w:p>
    <w:p w:rsidR="0063776E" w:rsidRPr="00AF13CB" w:rsidRDefault="0063776E" w:rsidP="00A25AD5">
      <w:pPr>
        <w:pStyle w:val="ListParagraph"/>
        <w:numPr>
          <w:ilvl w:val="0"/>
          <w:numId w:val="2"/>
        </w:numPr>
        <w:spacing w:after="120"/>
        <w:ind w:left="714" w:hanging="357"/>
        <w:rPr>
          <w:rFonts w:ascii="Arial" w:hAnsi="Arial" w:cs="Arial"/>
          <w:color w:val="000000"/>
        </w:rPr>
      </w:pPr>
      <w:r w:rsidRPr="00AF13CB">
        <w:rPr>
          <w:rFonts w:ascii="Arial" w:hAnsi="Arial" w:cs="Arial"/>
          <w:b/>
          <w:color w:val="000000" w:themeColor="text1"/>
          <w:u w:val="single"/>
        </w:rPr>
        <w:t>From MT16</w:t>
      </w:r>
      <w:r w:rsidR="00871A27" w:rsidRPr="00AF13CB">
        <w:rPr>
          <w:rFonts w:ascii="Arial" w:hAnsi="Arial" w:cs="Arial"/>
          <w:color w:val="000000" w:themeColor="text1"/>
        </w:rPr>
        <w:t xml:space="preserve"> </w:t>
      </w:r>
      <w:r w:rsidR="00871A27" w:rsidRPr="00AF13CB">
        <w:rPr>
          <w:rFonts w:ascii="Arial" w:hAnsi="Arial" w:cs="Arial"/>
          <w:color w:val="000000"/>
        </w:rPr>
        <w:t>it will be mandatory for an interview to be held</w:t>
      </w:r>
      <w:r w:rsidR="00871A27" w:rsidRPr="00AF13CB">
        <w:rPr>
          <w:rFonts w:ascii="Arial" w:hAnsi="Arial" w:cs="Arial"/>
        </w:rPr>
        <w:t xml:space="preserve"> for all confirmation assessments. The Examination Regulations will be updated to reflect this change.</w:t>
      </w:r>
    </w:p>
    <w:p w:rsidR="0063776E" w:rsidRPr="00AF13CB" w:rsidRDefault="0063776E" w:rsidP="0063776E">
      <w:pPr>
        <w:spacing w:after="120"/>
        <w:rPr>
          <w:rFonts w:ascii="Arial" w:hAnsi="Arial" w:cs="Arial"/>
          <w:color w:val="000000"/>
        </w:rPr>
      </w:pPr>
    </w:p>
    <w:p w:rsidR="00A25AD5" w:rsidRPr="00AF13CB" w:rsidRDefault="00A25AD5" w:rsidP="00A25AD5">
      <w:pPr>
        <w:rPr>
          <w:rFonts w:ascii="Arial" w:hAnsi="Arial" w:cs="Arial"/>
          <w:color w:val="000000"/>
        </w:rPr>
      </w:pPr>
    </w:p>
    <w:p w:rsidR="00A25AD5" w:rsidRPr="00AF13CB" w:rsidRDefault="00A25AD5" w:rsidP="00A25AD5">
      <w:pPr>
        <w:rPr>
          <w:rFonts w:ascii="Arial" w:hAnsi="Arial" w:cs="Arial"/>
          <w:color w:val="000000"/>
        </w:rPr>
      </w:pPr>
    </w:p>
    <w:p w:rsidR="00A25AD5" w:rsidRPr="00FF1197" w:rsidRDefault="00AF13CB">
      <w:pPr>
        <w:rPr>
          <w:rFonts w:ascii="Arial" w:hAnsi="Arial" w:cs="Arial"/>
          <w:b/>
          <w:i/>
        </w:rPr>
      </w:pPr>
      <w:r w:rsidRPr="00FF1197">
        <w:rPr>
          <w:rFonts w:ascii="Arial" w:hAnsi="Arial" w:cs="Arial"/>
          <w:b/>
          <w:i/>
        </w:rPr>
        <w:t>Docum</w:t>
      </w:r>
      <w:r w:rsidR="00FF1197">
        <w:rPr>
          <w:rFonts w:ascii="Arial" w:hAnsi="Arial" w:cs="Arial"/>
          <w:b/>
          <w:i/>
        </w:rPr>
        <w:t xml:space="preserve">ent created by Helen Beauchamp, MPLS, </w:t>
      </w:r>
      <w:bookmarkStart w:id="0" w:name="_GoBack"/>
      <w:bookmarkEnd w:id="0"/>
      <w:r w:rsidRPr="00FF1197">
        <w:rPr>
          <w:rFonts w:ascii="Arial" w:hAnsi="Arial" w:cs="Arial"/>
          <w:b/>
          <w:i/>
        </w:rPr>
        <w:t>April 2016.</w:t>
      </w:r>
    </w:p>
    <w:sectPr w:rsidR="00A25AD5" w:rsidRPr="00FF1197" w:rsidSect="00A25AD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6F8" w:rsidRDefault="00F006F8" w:rsidP="00F006F8">
      <w:r>
        <w:separator/>
      </w:r>
    </w:p>
  </w:endnote>
  <w:endnote w:type="continuationSeparator" w:id="0">
    <w:p w:rsidR="00F006F8" w:rsidRDefault="00F006F8" w:rsidP="00F0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6F8" w:rsidRDefault="00F006F8" w:rsidP="00F006F8">
      <w:r>
        <w:separator/>
      </w:r>
    </w:p>
  </w:footnote>
  <w:footnote w:type="continuationSeparator" w:id="0">
    <w:p w:rsidR="00F006F8" w:rsidRDefault="00F006F8" w:rsidP="00F00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A52"/>
    <w:multiLevelType w:val="hybridMultilevel"/>
    <w:tmpl w:val="E4F4E2F6"/>
    <w:lvl w:ilvl="0" w:tplc="0BA8B12C">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767AD1"/>
    <w:multiLevelType w:val="hybridMultilevel"/>
    <w:tmpl w:val="AC888DB4"/>
    <w:lvl w:ilvl="0" w:tplc="C6182000">
      <w:numFmt w:val="bullet"/>
      <w:lvlText w:val="-"/>
      <w:lvlJc w:val="left"/>
      <w:pPr>
        <w:ind w:left="720" w:hanging="360"/>
      </w:pPr>
      <w:rPr>
        <w:rFonts w:ascii="Arial" w:eastAsiaTheme="minorHAnsi"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29E6399"/>
    <w:multiLevelType w:val="hybridMultilevel"/>
    <w:tmpl w:val="46687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9CB39F0"/>
    <w:multiLevelType w:val="hybridMultilevel"/>
    <w:tmpl w:val="29947A90"/>
    <w:lvl w:ilvl="0" w:tplc="4854469A">
      <w:start w:val="1"/>
      <w:numFmt w:val="decimal"/>
      <w:lvlText w:val="%1."/>
      <w:lvlJc w:val="left"/>
      <w:pPr>
        <w:ind w:left="720" w:hanging="360"/>
      </w:pPr>
      <w:rPr>
        <w:rFonts w:hint="default"/>
        <w:b/>
      </w:rPr>
    </w:lvl>
    <w:lvl w:ilvl="1" w:tplc="309AD210">
      <w:numFmt w:val="bullet"/>
      <w:lvlText w:val="-"/>
      <w:lvlJc w:val="left"/>
      <w:pPr>
        <w:ind w:left="1440" w:hanging="360"/>
      </w:pPr>
      <w:rPr>
        <w:rFonts w:ascii="Calibri" w:eastAsiaTheme="minorHAnsi" w:hAnsi="Calibri" w:cs="Times New Roman" w:hint="default"/>
        <w:b/>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F55629"/>
    <w:multiLevelType w:val="hybridMultilevel"/>
    <w:tmpl w:val="1EA4CA2E"/>
    <w:lvl w:ilvl="0" w:tplc="C61820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A17415"/>
    <w:multiLevelType w:val="hybridMultilevel"/>
    <w:tmpl w:val="593838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2"/>
  </w:num>
  <w:num w:numId="4">
    <w:abstractNumId w:val="1"/>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AD5"/>
    <w:rsid w:val="00233813"/>
    <w:rsid w:val="00305B58"/>
    <w:rsid w:val="004C2673"/>
    <w:rsid w:val="005262E1"/>
    <w:rsid w:val="0063776E"/>
    <w:rsid w:val="006E6F89"/>
    <w:rsid w:val="00871A27"/>
    <w:rsid w:val="00A25AD5"/>
    <w:rsid w:val="00A53B3D"/>
    <w:rsid w:val="00AF13CB"/>
    <w:rsid w:val="00E26BBE"/>
    <w:rsid w:val="00F006F8"/>
    <w:rsid w:val="00F6721A"/>
    <w:rsid w:val="00F7334A"/>
    <w:rsid w:val="00FF1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D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AD5"/>
    <w:pPr>
      <w:ind w:left="720"/>
    </w:pPr>
  </w:style>
  <w:style w:type="character" w:styleId="Hyperlink">
    <w:name w:val="Hyperlink"/>
    <w:basedOn w:val="DefaultParagraphFont"/>
    <w:uiPriority w:val="99"/>
    <w:unhideWhenUsed/>
    <w:rsid w:val="00A25AD5"/>
    <w:rPr>
      <w:color w:val="0000FF"/>
      <w:u w:val="single"/>
    </w:rPr>
  </w:style>
  <w:style w:type="character" w:styleId="FollowedHyperlink">
    <w:name w:val="FollowedHyperlink"/>
    <w:basedOn w:val="DefaultParagraphFont"/>
    <w:uiPriority w:val="99"/>
    <w:semiHidden/>
    <w:unhideWhenUsed/>
    <w:rsid w:val="00E26BBE"/>
    <w:rPr>
      <w:color w:val="800080" w:themeColor="followedHyperlink"/>
      <w:u w:val="single"/>
    </w:rPr>
  </w:style>
  <w:style w:type="paragraph" w:styleId="Header">
    <w:name w:val="header"/>
    <w:basedOn w:val="Normal"/>
    <w:link w:val="HeaderChar"/>
    <w:uiPriority w:val="99"/>
    <w:unhideWhenUsed/>
    <w:rsid w:val="00F006F8"/>
    <w:pPr>
      <w:tabs>
        <w:tab w:val="center" w:pos="4513"/>
        <w:tab w:val="right" w:pos="9026"/>
      </w:tabs>
    </w:pPr>
  </w:style>
  <w:style w:type="character" w:customStyle="1" w:styleId="HeaderChar">
    <w:name w:val="Header Char"/>
    <w:basedOn w:val="DefaultParagraphFont"/>
    <w:link w:val="Header"/>
    <w:uiPriority w:val="99"/>
    <w:rsid w:val="00F006F8"/>
    <w:rPr>
      <w:rFonts w:ascii="Calibri" w:hAnsi="Calibri" w:cs="Times New Roman"/>
    </w:rPr>
  </w:style>
  <w:style w:type="paragraph" w:styleId="Footer">
    <w:name w:val="footer"/>
    <w:basedOn w:val="Normal"/>
    <w:link w:val="FooterChar"/>
    <w:uiPriority w:val="99"/>
    <w:unhideWhenUsed/>
    <w:rsid w:val="00F006F8"/>
    <w:pPr>
      <w:tabs>
        <w:tab w:val="center" w:pos="4513"/>
        <w:tab w:val="right" w:pos="9026"/>
      </w:tabs>
    </w:pPr>
  </w:style>
  <w:style w:type="character" w:customStyle="1" w:styleId="FooterChar">
    <w:name w:val="Footer Char"/>
    <w:basedOn w:val="DefaultParagraphFont"/>
    <w:link w:val="Footer"/>
    <w:uiPriority w:val="99"/>
    <w:rsid w:val="00F006F8"/>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D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AD5"/>
    <w:pPr>
      <w:ind w:left="720"/>
    </w:pPr>
  </w:style>
  <w:style w:type="character" w:styleId="Hyperlink">
    <w:name w:val="Hyperlink"/>
    <w:basedOn w:val="DefaultParagraphFont"/>
    <w:uiPriority w:val="99"/>
    <w:unhideWhenUsed/>
    <w:rsid w:val="00A25AD5"/>
    <w:rPr>
      <w:color w:val="0000FF"/>
      <w:u w:val="single"/>
    </w:rPr>
  </w:style>
  <w:style w:type="character" w:styleId="FollowedHyperlink">
    <w:name w:val="FollowedHyperlink"/>
    <w:basedOn w:val="DefaultParagraphFont"/>
    <w:uiPriority w:val="99"/>
    <w:semiHidden/>
    <w:unhideWhenUsed/>
    <w:rsid w:val="00E26BBE"/>
    <w:rPr>
      <w:color w:val="800080" w:themeColor="followedHyperlink"/>
      <w:u w:val="single"/>
    </w:rPr>
  </w:style>
  <w:style w:type="paragraph" w:styleId="Header">
    <w:name w:val="header"/>
    <w:basedOn w:val="Normal"/>
    <w:link w:val="HeaderChar"/>
    <w:uiPriority w:val="99"/>
    <w:unhideWhenUsed/>
    <w:rsid w:val="00F006F8"/>
    <w:pPr>
      <w:tabs>
        <w:tab w:val="center" w:pos="4513"/>
        <w:tab w:val="right" w:pos="9026"/>
      </w:tabs>
    </w:pPr>
  </w:style>
  <w:style w:type="character" w:customStyle="1" w:styleId="HeaderChar">
    <w:name w:val="Header Char"/>
    <w:basedOn w:val="DefaultParagraphFont"/>
    <w:link w:val="Header"/>
    <w:uiPriority w:val="99"/>
    <w:rsid w:val="00F006F8"/>
    <w:rPr>
      <w:rFonts w:ascii="Calibri" w:hAnsi="Calibri" w:cs="Times New Roman"/>
    </w:rPr>
  </w:style>
  <w:style w:type="paragraph" w:styleId="Footer">
    <w:name w:val="footer"/>
    <w:basedOn w:val="Normal"/>
    <w:link w:val="FooterChar"/>
    <w:uiPriority w:val="99"/>
    <w:unhideWhenUsed/>
    <w:rsid w:val="00F006F8"/>
    <w:pPr>
      <w:tabs>
        <w:tab w:val="center" w:pos="4513"/>
        <w:tab w:val="right" w:pos="9026"/>
      </w:tabs>
    </w:pPr>
  </w:style>
  <w:style w:type="character" w:customStyle="1" w:styleId="FooterChar">
    <w:name w:val="Footer Char"/>
    <w:basedOn w:val="DefaultParagraphFont"/>
    <w:link w:val="Footer"/>
    <w:uiPriority w:val="99"/>
    <w:rsid w:val="00F006F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26655">
      <w:bodyDiv w:val="1"/>
      <w:marLeft w:val="0"/>
      <w:marRight w:val="0"/>
      <w:marTop w:val="0"/>
      <w:marBottom w:val="0"/>
      <w:divBdr>
        <w:top w:val="none" w:sz="0" w:space="0" w:color="auto"/>
        <w:left w:val="none" w:sz="0" w:space="0" w:color="auto"/>
        <w:bottom w:val="none" w:sz="0" w:space="0" w:color="auto"/>
        <w:right w:val="none" w:sz="0" w:space="0" w:color="auto"/>
      </w:divBdr>
    </w:div>
    <w:div w:id="150191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x.ac.uk/students/academic/guidance/graduate/progression" TargetMode="External"/><Relationship Id="rId5" Type="http://schemas.openxmlformats.org/officeDocument/2006/relationships/settings" Target="settings.xml"/><Relationship Id="rId10" Type="http://schemas.openxmlformats.org/officeDocument/2006/relationships/hyperlink" Target="https://www.mpls.ox.ac.uk/study/additionalinformation/examinations-for-higher-degrees" TargetMode="External"/><Relationship Id="rId4" Type="http://schemas.microsoft.com/office/2007/relationships/stylesWithEffects" Target="stylesWithEffects.xml"/><Relationship Id="rId9" Type="http://schemas.openxmlformats.org/officeDocument/2006/relationships/hyperlink" Target="http://www.mpls.ox.ac.uk/graduate-school/information-for-postgraduate-research-students/super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F074F-D96D-44F2-874E-0FDCD28F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Beauchamp</dc:creator>
  <cp:lastModifiedBy>Anne Crook</cp:lastModifiedBy>
  <cp:revision>7</cp:revision>
  <dcterms:created xsi:type="dcterms:W3CDTF">2016-04-29T12:23:00Z</dcterms:created>
  <dcterms:modified xsi:type="dcterms:W3CDTF">2016-07-26T08:43:00Z</dcterms:modified>
</cp:coreProperties>
</file>